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5C8" w:rsidRDefault="003C52DB" w:rsidP="005107F4">
      <w:pPr>
        <w:pStyle w:val="Standard"/>
        <w:keepNext/>
        <w:spacing w:before="100" w:beforeAutospacing="1" w:after="240" w:line="240" w:lineRule="auto"/>
        <w:jc w:val="both"/>
        <w:outlineLvl w:val="2"/>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t xml:space="preserve">  </w:t>
      </w:r>
    </w:p>
    <w:p w:rsidR="004055C8" w:rsidRDefault="004055C8" w:rsidP="005107F4">
      <w:pPr>
        <w:pStyle w:val="Standard"/>
        <w:keepNext/>
        <w:spacing w:before="100" w:beforeAutospacing="1" w:after="240" w:line="240" w:lineRule="auto"/>
        <w:jc w:val="both"/>
        <w:outlineLvl w:val="2"/>
        <w:rPr>
          <w:rFonts w:asciiTheme="minorHAnsi" w:eastAsia="Times New Roman" w:hAnsiTheme="minorHAnsi" w:cs="Arial"/>
          <w:b/>
          <w:bCs/>
          <w:sz w:val="24"/>
          <w:szCs w:val="24"/>
          <w:lang w:eastAsia="cs-CZ"/>
        </w:rPr>
      </w:pPr>
    </w:p>
    <w:p w:rsidR="006023C9" w:rsidRDefault="00DD7CA0" w:rsidP="00FF5651">
      <w:pPr>
        <w:pStyle w:val="Standard"/>
        <w:keepNext/>
        <w:spacing w:before="100" w:beforeAutospacing="1" w:after="240" w:line="240" w:lineRule="auto"/>
        <w:jc w:val="center"/>
        <w:outlineLvl w:val="2"/>
        <w:rPr>
          <w:rFonts w:asciiTheme="minorHAnsi" w:eastAsia="Times New Roman" w:hAnsiTheme="minorHAnsi" w:cs="Arial"/>
          <w:b/>
          <w:bCs/>
          <w:sz w:val="24"/>
          <w:szCs w:val="24"/>
          <w:lang w:eastAsia="cs-CZ"/>
        </w:rPr>
      </w:pPr>
      <w:r w:rsidRPr="004C3324">
        <w:rPr>
          <w:rFonts w:asciiTheme="minorHAnsi" w:eastAsia="Times New Roman" w:hAnsiTheme="minorHAnsi" w:cs="Arial"/>
          <w:b/>
          <w:bCs/>
          <w:sz w:val="24"/>
          <w:szCs w:val="24"/>
          <w:lang w:eastAsia="cs-CZ"/>
        </w:rPr>
        <w:t>Obec</w:t>
      </w:r>
      <w:r w:rsidR="00100426">
        <w:rPr>
          <w:rFonts w:asciiTheme="minorHAnsi" w:eastAsia="Times New Roman" w:hAnsiTheme="minorHAnsi" w:cs="Arial"/>
          <w:b/>
          <w:bCs/>
          <w:sz w:val="24"/>
          <w:szCs w:val="24"/>
          <w:lang w:eastAsia="cs-CZ"/>
        </w:rPr>
        <w:t xml:space="preserve"> Volenice</w:t>
      </w:r>
      <w:r w:rsidRPr="004C3324">
        <w:rPr>
          <w:rFonts w:asciiTheme="minorHAnsi" w:eastAsia="Times New Roman" w:hAnsiTheme="minorHAnsi" w:cs="Arial"/>
          <w:b/>
          <w:bCs/>
          <w:sz w:val="24"/>
          <w:szCs w:val="24"/>
          <w:lang w:eastAsia="cs-CZ"/>
        </w:rPr>
        <w:br/>
        <w:t xml:space="preserve">jako provozovatel veřejného pohřebiště podle § 16 odst. 1 zák. č. 256/2001 </w:t>
      </w:r>
      <w:r w:rsidR="005D1DE4" w:rsidRPr="004C3324">
        <w:rPr>
          <w:rFonts w:asciiTheme="minorHAnsi" w:eastAsia="Times New Roman" w:hAnsiTheme="minorHAnsi" w:cs="Arial"/>
          <w:b/>
          <w:bCs/>
          <w:sz w:val="24"/>
          <w:szCs w:val="24"/>
          <w:lang w:eastAsia="cs-CZ"/>
        </w:rPr>
        <w:t xml:space="preserve">Sb., </w:t>
      </w:r>
      <w:r w:rsidR="005D1DE4">
        <w:rPr>
          <w:rFonts w:asciiTheme="minorHAnsi" w:eastAsia="Times New Roman" w:hAnsiTheme="minorHAnsi" w:cs="Arial"/>
          <w:b/>
          <w:bCs/>
          <w:sz w:val="24"/>
          <w:szCs w:val="24"/>
          <w:lang w:eastAsia="cs-CZ"/>
        </w:rPr>
        <w:t>o pohřebnictví</w:t>
      </w:r>
      <w:r w:rsidRPr="004C3324">
        <w:rPr>
          <w:rFonts w:asciiTheme="minorHAnsi" w:eastAsia="Times New Roman" w:hAnsiTheme="minorHAnsi" w:cs="Arial"/>
          <w:b/>
          <w:bCs/>
          <w:sz w:val="24"/>
          <w:szCs w:val="24"/>
          <w:lang w:eastAsia="cs-CZ"/>
        </w:rPr>
        <w:t xml:space="preserve"> a o změně některých zákonů, ve znění pozdějších </w:t>
      </w:r>
      <w:r w:rsidR="005D1DE4" w:rsidRPr="004C3324">
        <w:rPr>
          <w:rFonts w:asciiTheme="minorHAnsi" w:eastAsia="Times New Roman" w:hAnsiTheme="minorHAnsi" w:cs="Arial"/>
          <w:b/>
          <w:bCs/>
          <w:sz w:val="24"/>
          <w:szCs w:val="24"/>
          <w:lang w:eastAsia="cs-CZ"/>
        </w:rPr>
        <w:t xml:space="preserve">předpisů </w:t>
      </w:r>
      <w:r w:rsidR="005D1DE4">
        <w:rPr>
          <w:rFonts w:asciiTheme="minorHAnsi" w:eastAsia="Times New Roman" w:hAnsiTheme="minorHAnsi" w:cs="Arial"/>
          <w:b/>
          <w:bCs/>
          <w:sz w:val="24"/>
          <w:szCs w:val="24"/>
          <w:lang w:eastAsia="cs-CZ"/>
        </w:rPr>
        <w:t>(dále</w:t>
      </w:r>
      <w:r w:rsidRPr="004C3324">
        <w:rPr>
          <w:rFonts w:asciiTheme="minorHAnsi" w:eastAsia="Times New Roman" w:hAnsiTheme="minorHAnsi" w:cs="Arial"/>
          <w:b/>
          <w:bCs/>
          <w:sz w:val="24"/>
          <w:szCs w:val="24"/>
          <w:lang w:eastAsia="cs-CZ"/>
        </w:rPr>
        <w:t> jen </w:t>
      </w:r>
      <w:proofErr w:type="gramStart"/>
      <w:r w:rsidRPr="004C3324">
        <w:rPr>
          <w:rFonts w:asciiTheme="minorHAnsi" w:eastAsia="Times New Roman" w:hAnsiTheme="minorHAnsi" w:cs="Arial"/>
          <w:b/>
          <w:bCs/>
          <w:sz w:val="24"/>
          <w:szCs w:val="24"/>
          <w:lang w:eastAsia="cs-CZ"/>
        </w:rPr>
        <w:t>zákon  pohřebnictví</w:t>
      </w:r>
      <w:proofErr w:type="gramEnd"/>
      <w:r w:rsidRPr="004C3324">
        <w:rPr>
          <w:rFonts w:asciiTheme="minorHAnsi" w:eastAsia="Times New Roman" w:hAnsiTheme="minorHAnsi" w:cs="Arial"/>
          <w:b/>
          <w:bCs/>
          <w:sz w:val="24"/>
          <w:szCs w:val="24"/>
          <w:lang w:eastAsia="cs-CZ"/>
        </w:rPr>
        <w:t>)</w:t>
      </w:r>
    </w:p>
    <w:p w:rsidR="00E75164" w:rsidRPr="004C3324" w:rsidRDefault="00DD7CA0" w:rsidP="00FF5651">
      <w:pPr>
        <w:pStyle w:val="Standard"/>
        <w:keepNext/>
        <w:spacing w:before="100" w:beforeAutospacing="1" w:after="240" w:line="240" w:lineRule="auto"/>
        <w:jc w:val="center"/>
        <w:outlineLvl w:val="2"/>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vydává v souladu s ustanovením § 19 citovaného zákona</w:t>
      </w:r>
    </w:p>
    <w:p w:rsidR="00E75164" w:rsidRPr="004C3324" w:rsidRDefault="00DD7CA0" w:rsidP="00FF5651">
      <w:pPr>
        <w:pStyle w:val="Standard"/>
        <w:keepNext/>
        <w:keepLines/>
        <w:suppressLineNumbers/>
        <w:spacing w:before="240" w:after="240" w:line="240" w:lineRule="auto"/>
        <w:jc w:val="center"/>
        <w:outlineLvl w:val="0"/>
        <w:rPr>
          <w:rFonts w:asciiTheme="minorHAnsi" w:eastAsia="Times New Roman" w:hAnsiTheme="minorHAnsi" w:cs="Arial"/>
          <w:b/>
          <w:bCs/>
          <w:sz w:val="36"/>
          <w:szCs w:val="36"/>
          <w:lang w:eastAsia="cs-CZ"/>
        </w:rPr>
      </w:pPr>
      <w:r w:rsidRPr="004C3324">
        <w:rPr>
          <w:rFonts w:asciiTheme="minorHAnsi" w:eastAsia="Times New Roman" w:hAnsiTheme="minorHAnsi" w:cs="Arial"/>
          <w:b/>
          <w:bCs/>
          <w:sz w:val="36"/>
          <w:szCs w:val="36"/>
          <w:lang w:eastAsia="cs-CZ"/>
        </w:rPr>
        <w:t>Řád veřejného pohřebiště obce</w:t>
      </w:r>
      <w:r w:rsidR="0079558B" w:rsidRPr="004C3324">
        <w:rPr>
          <w:rFonts w:asciiTheme="minorHAnsi" w:eastAsia="Times New Roman" w:hAnsiTheme="minorHAnsi" w:cs="Arial"/>
          <w:b/>
          <w:bCs/>
          <w:sz w:val="36"/>
          <w:szCs w:val="36"/>
          <w:lang w:eastAsia="cs-CZ"/>
        </w:rPr>
        <w:t xml:space="preserve"> </w:t>
      </w:r>
      <w:r w:rsidR="00100426">
        <w:rPr>
          <w:rFonts w:asciiTheme="minorHAnsi" w:eastAsia="Times New Roman" w:hAnsiTheme="minorHAnsi" w:cs="Arial"/>
          <w:b/>
          <w:bCs/>
          <w:sz w:val="36"/>
          <w:szCs w:val="36"/>
          <w:lang w:eastAsia="cs-CZ"/>
        </w:rPr>
        <w:t>Volenice</w:t>
      </w:r>
    </w:p>
    <w:p w:rsidR="00E75164" w:rsidRPr="004C3324" w:rsidRDefault="008138B6" w:rsidP="005107F4">
      <w:pPr>
        <w:pStyle w:val="Standard"/>
        <w:numPr>
          <w:ilvl w:val="0"/>
          <w:numId w:val="2"/>
        </w:numPr>
        <w:spacing w:after="240" w:line="240" w:lineRule="auto"/>
        <w:jc w:val="both"/>
        <w:rPr>
          <w:rFonts w:asciiTheme="minorHAnsi" w:eastAsia="Times New Roman" w:hAnsiTheme="minorHAnsi" w:cs="Times New Roman"/>
          <w:sz w:val="24"/>
          <w:szCs w:val="24"/>
          <w:lang w:eastAsia="cs-CZ"/>
        </w:rPr>
      </w:pPr>
      <w:r w:rsidRPr="008138B6">
        <w:rPr>
          <w:rFonts w:asciiTheme="minorHAnsi" w:eastAsia="Times New Roman" w:hAnsiTheme="minorHAnsi" w:cs="Times New Roman"/>
          <w:sz w:val="24"/>
          <w:szCs w:val="24"/>
          <w:lang w:eastAsia="cs-CZ"/>
        </w:rPr>
        <w:t xml:space="preserve">Zastupitelé </w:t>
      </w:r>
      <w:r w:rsidR="00DD7CA0" w:rsidRPr="008138B6">
        <w:rPr>
          <w:rFonts w:asciiTheme="minorHAnsi" w:eastAsia="Times New Roman" w:hAnsiTheme="minorHAnsi" w:cs="Times New Roman"/>
          <w:sz w:val="24"/>
          <w:szCs w:val="24"/>
          <w:lang w:eastAsia="cs-CZ"/>
        </w:rPr>
        <w:t xml:space="preserve">obce </w:t>
      </w:r>
      <w:r w:rsidRPr="008138B6">
        <w:rPr>
          <w:rFonts w:asciiTheme="minorHAnsi" w:eastAsia="Times New Roman" w:hAnsiTheme="minorHAnsi" w:cs="Times New Roman"/>
          <w:sz w:val="24"/>
          <w:szCs w:val="24"/>
          <w:lang w:eastAsia="cs-CZ"/>
        </w:rPr>
        <w:t xml:space="preserve">Volenice </w:t>
      </w:r>
      <w:r w:rsidR="0079558B" w:rsidRPr="008138B6">
        <w:rPr>
          <w:rFonts w:asciiTheme="minorHAnsi" w:eastAsia="Times New Roman" w:hAnsiTheme="minorHAnsi" w:cs="Times New Roman"/>
          <w:sz w:val="24"/>
          <w:szCs w:val="24"/>
          <w:lang w:eastAsia="cs-CZ"/>
        </w:rPr>
        <w:t>ve smyslu § 102</w:t>
      </w:r>
      <w:r w:rsidR="00DD7CA0" w:rsidRPr="008138B6">
        <w:rPr>
          <w:rFonts w:asciiTheme="minorHAnsi" w:eastAsia="Times New Roman" w:hAnsiTheme="minorHAnsi" w:cs="Times New Roman"/>
          <w:sz w:val="24"/>
          <w:szCs w:val="24"/>
          <w:lang w:eastAsia="cs-CZ"/>
        </w:rPr>
        <w:t xml:space="preserve"> odst. 3 zákona č. 128/2000 Sb. o obcích, v</w:t>
      </w:r>
      <w:r w:rsidR="0079558B" w:rsidRPr="008138B6">
        <w:rPr>
          <w:rFonts w:asciiTheme="minorHAnsi" w:eastAsia="Times New Roman" w:hAnsiTheme="minorHAnsi" w:cs="Times New Roman"/>
          <w:sz w:val="24"/>
          <w:szCs w:val="24"/>
          <w:lang w:eastAsia="cs-CZ"/>
        </w:rPr>
        <w:t>e znění pozdějších předpisů</w:t>
      </w:r>
      <w:r w:rsidR="00DD7CA0" w:rsidRPr="008138B6">
        <w:rPr>
          <w:rFonts w:asciiTheme="minorHAnsi" w:eastAsia="Times New Roman" w:hAnsiTheme="minorHAnsi" w:cs="Times New Roman"/>
          <w:sz w:val="24"/>
          <w:szCs w:val="24"/>
          <w:lang w:eastAsia="cs-CZ"/>
        </w:rPr>
        <w:t xml:space="preserve"> schválil</w:t>
      </w:r>
      <w:r w:rsidRPr="008138B6">
        <w:rPr>
          <w:rFonts w:asciiTheme="minorHAnsi" w:eastAsia="Times New Roman" w:hAnsiTheme="minorHAnsi" w:cs="Times New Roman"/>
          <w:sz w:val="24"/>
          <w:szCs w:val="24"/>
          <w:lang w:eastAsia="cs-CZ"/>
        </w:rPr>
        <w:t>i</w:t>
      </w:r>
      <w:r w:rsidR="00DD7CA0" w:rsidRPr="008138B6">
        <w:rPr>
          <w:rFonts w:asciiTheme="minorHAnsi" w:eastAsia="Times New Roman" w:hAnsiTheme="minorHAnsi" w:cs="Times New Roman"/>
          <w:sz w:val="24"/>
          <w:szCs w:val="24"/>
          <w:lang w:eastAsia="cs-CZ"/>
        </w:rPr>
        <w:t xml:space="preserve"> tento Řád veřejného pohřebiště obce</w:t>
      </w:r>
      <w:r w:rsidRPr="008138B6">
        <w:rPr>
          <w:rFonts w:asciiTheme="minorHAnsi" w:eastAsia="Times New Roman" w:hAnsiTheme="minorHAnsi" w:cs="Times New Roman"/>
          <w:sz w:val="24"/>
          <w:szCs w:val="24"/>
          <w:lang w:eastAsia="cs-CZ"/>
        </w:rPr>
        <w:t xml:space="preserve"> Volenice </w:t>
      </w:r>
      <w:r w:rsidR="00DD7CA0" w:rsidRPr="008138B6">
        <w:rPr>
          <w:rFonts w:asciiTheme="minorHAnsi" w:eastAsia="Times New Roman" w:hAnsiTheme="minorHAnsi" w:cs="Times New Roman"/>
          <w:sz w:val="24"/>
          <w:szCs w:val="24"/>
          <w:lang w:eastAsia="cs-CZ"/>
        </w:rPr>
        <w:t xml:space="preserve">dne </w:t>
      </w:r>
      <w:r w:rsidR="002A6D63" w:rsidRPr="008138B6">
        <w:rPr>
          <w:rFonts w:asciiTheme="minorHAnsi" w:eastAsia="Times New Roman" w:hAnsiTheme="minorHAnsi" w:cs="Times New Roman"/>
          <w:sz w:val="24"/>
          <w:szCs w:val="24"/>
          <w:lang w:eastAsia="cs-CZ"/>
        </w:rPr>
        <w:t>16. 4. 2019</w:t>
      </w:r>
      <w:r w:rsidRPr="008138B6">
        <w:rPr>
          <w:rFonts w:asciiTheme="minorHAnsi" w:eastAsia="Times New Roman" w:hAnsiTheme="minorHAnsi" w:cs="Times New Roman"/>
          <w:sz w:val="24"/>
          <w:szCs w:val="24"/>
          <w:lang w:eastAsia="cs-CZ"/>
        </w:rPr>
        <w:t>,</w:t>
      </w:r>
      <w:r w:rsidR="00DD7CA0" w:rsidRPr="008138B6">
        <w:rPr>
          <w:rFonts w:asciiTheme="minorHAnsi" w:eastAsia="Times New Roman" w:hAnsiTheme="minorHAnsi" w:cs="Times New Roman"/>
          <w:sz w:val="24"/>
          <w:szCs w:val="24"/>
          <w:lang w:eastAsia="cs-CZ"/>
        </w:rPr>
        <w:t xml:space="preserve"> pod</w:t>
      </w:r>
      <w:r w:rsidR="00DD7CA0" w:rsidRPr="004C3324">
        <w:rPr>
          <w:rFonts w:asciiTheme="minorHAnsi" w:eastAsia="Times New Roman" w:hAnsiTheme="minorHAnsi" w:cs="Times New Roman"/>
          <w:sz w:val="24"/>
          <w:szCs w:val="24"/>
          <w:lang w:eastAsia="cs-CZ"/>
        </w:rPr>
        <w:t xml:space="preserve"> číslem usnesení</w:t>
      </w:r>
      <w:r>
        <w:rPr>
          <w:rFonts w:asciiTheme="minorHAnsi" w:eastAsia="Times New Roman" w:hAnsiTheme="minorHAnsi" w:cs="Times New Roman"/>
          <w:sz w:val="24"/>
          <w:szCs w:val="24"/>
          <w:lang w:eastAsia="cs-CZ"/>
        </w:rPr>
        <w:t xml:space="preserve"> 2/2019</w:t>
      </w:r>
    </w:p>
    <w:p w:rsidR="00E75164" w:rsidRPr="004C3324" w:rsidRDefault="00DD7CA0" w:rsidP="005107F4">
      <w:pPr>
        <w:pStyle w:val="Standard"/>
        <w:numPr>
          <w:ilvl w:val="0"/>
          <w:numId w:val="2"/>
        </w:numPr>
        <w:spacing w:after="240" w:line="240" w:lineRule="auto"/>
        <w:jc w:val="both"/>
        <w:rPr>
          <w:rFonts w:asciiTheme="minorHAnsi" w:eastAsia="Times New Roman" w:hAnsiTheme="minorHAnsi" w:cs="Times New Roman"/>
          <w:sz w:val="24"/>
          <w:szCs w:val="24"/>
          <w:lang w:eastAsia="cs-CZ"/>
        </w:rPr>
      </w:pPr>
      <w:r w:rsidRPr="008138B6">
        <w:rPr>
          <w:rFonts w:asciiTheme="minorHAnsi" w:eastAsia="Times New Roman" w:hAnsiTheme="minorHAnsi" w:cs="Times New Roman"/>
          <w:sz w:val="24"/>
          <w:szCs w:val="24"/>
          <w:lang w:eastAsia="cs-CZ"/>
        </w:rPr>
        <w:t>Řád veřejného pohřebiště</w:t>
      </w:r>
      <w:r w:rsidRPr="004C3324">
        <w:rPr>
          <w:rFonts w:asciiTheme="minorHAnsi" w:eastAsia="Times New Roman" w:hAnsiTheme="minorHAnsi" w:cs="Times New Roman"/>
          <w:sz w:val="24"/>
          <w:szCs w:val="24"/>
          <w:lang w:eastAsia="cs-CZ"/>
        </w:rPr>
        <w:t xml:space="preserve"> </w:t>
      </w:r>
      <w:r w:rsidR="0079558B" w:rsidRPr="004C3324">
        <w:rPr>
          <w:rFonts w:asciiTheme="minorHAnsi" w:eastAsia="Times New Roman" w:hAnsiTheme="minorHAnsi" w:cs="Times New Roman"/>
          <w:sz w:val="24"/>
          <w:szCs w:val="24"/>
          <w:lang w:eastAsia="cs-CZ"/>
        </w:rPr>
        <w:t>obec</w:t>
      </w:r>
      <w:r w:rsidR="008138B6">
        <w:rPr>
          <w:rFonts w:asciiTheme="minorHAnsi" w:eastAsia="Times New Roman" w:hAnsiTheme="minorHAnsi" w:cs="Times New Roman"/>
          <w:sz w:val="24"/>
          <w:szCs w:val="24"/>
          <w:lang w:eastAsia="cs-CZ"/>
        </w:rPr>
        <w:t xml:space="preserve"> Volenice</w:t>
      </w:r>
      <w:r w:rsidR="0079558B" w:rsidRPr="004C3324">
        <w:rPr>
          <w:rFonts w:asciiTheme="minorHAnsi" w:eastAsia="Times New Roman" w:hAnsiTheme="minorHAnsi" w:cs="Times New Roman"/>
          <w:sz w:val="24"/>
          <w:szCs w:val="24"/>
          <w:lang w:eastAsia="cs-CZ"/>
        </w:rPr>
        <w:t xml:space="preserve"> vydává po předchozím souhlasu </w:t>
      </w:r>
      <w:r w:rsidR="008138B6">
        <w:rPr>
          <w:rFonts w:asciiTheme="minorHAnsi" w:eastAsia="Times New Roman" w:hAnsiTheme="minorHAnsi" w:cs="Times New Roman"/>
          <w:sz w:val="24"/>
          <w:szCs w:val="24"/>
          <w:lang w:eastAsia="cs-CZ"/>
        </w:rPr>
        <w:t>K</w:t>
      </w:r>
      <w:r w:rsidR="0079558B" w:rsidRPr="004C3324">
        <w:rPr>
          <w:rFonts w:asciiTheme="minorHAnsi" w:eastAsia="Times New Roman" w:hAnsiTheme="minorHAnsi" w:cs="Times New Roman"/>
          <w:sz w:val="24"/>
          <w:szCs w:val="24"/>
          <w:lang w:eastAsia="cs-CZ"/>
        </w:rPr>
        <w:t>rajského úřadu</w:t>
      </w:r>
      <w:r w:rsidR="008138B6">
        <w:rPr>
          <w:rFonts w:asciiTheme="minorHAnsi" w:eastAsia="Times New Roman" w:hAnsiTheme="minorHAnsi" w:cs="Times New Roman"/>
          <w:sz w:val="24"/>
          <w:szCs w:val="24"/>
          <w:lang w:eastAsia="cs-CZ"/>
        </w:rPr>
        <w:t xml:space="preserve"> Jihočeského kraje v Českých Budějovicích ze</w:t>
      </w:r>
      <w:r w:rsidRPr="004C3324">
        <w:rPr>
          <w:rFonts w:asciiTheme="minorHAnsi" w:eastAsia="Times New Roman" w:hAnsiTheme="minorHAnsi" w:cs="Times New Roman"/>
          <w:sz w:val="24"/>
          <w:szCs w:val="24"/>
          <w:lang w:eastAsia="cs-CZ"/>
        </w:rPr>
        <w:t xml:space="preserve"> dne</w:t>
      </w:r>
      <w:r w:rsidR="00ED0AFA">
        <w:rPr>
          <w:rFonts w:asciiTheme="minorHAnsi" w:eastAsia="Times New Roman" w:hAnsiTheme="minorHAnsi" w:cs="Times New Roman"/>
          <w:sz w:val="24"/>
          <w:szCs w:val="24"/>
          <w:lang w:eastAsia="cs-CZ"/>
        </w:rPr>
        <w:t>25.4.2019</w:t>
      </w:r>
      <w:r w:rsidRPr="004C3324">
        <w:rPr>
          <w:rFonts w:asciiTheme="minorHAnsi" w:eastAsia="Times New Roman" w:hAnsiTheme="minorHAnsi" w:cs="Times New Roman"/>
          <w:sz w:val="24"/>
          <w:szCs w:val="24"/>
          <w:lang w:eastAsia="cs-CZ"/>
        </w:rPr>
        <w:t xml:space="preserve"> vydaného pod č.j. </w:t>
      </w:r>
      <w:r w:rsidR="00ED0AFA">
        <w:rPr>
          <w:rFonts w:asciiTheme="minorHAnsi" w:eastAsia="Times New Roman" w:hAnsiTheme="minorHAnsi" w:cs="Times New Roman"/>
          <w:sz w:val="24"/>
          <w:szCs w:val="24"/>
          <w:lang w:eastAsia="cs-CZ"/>
        </w:rPr>
        <w:t>KUJCK 49021/2019</w:t>
      </w:r>
      <w:bookmarkStart w:id="0" w:name="_GoBack"/>
      <w:bookmarkEnd w:id="0"/>
    </w:p>
    <w:p w:rsidR="00E75164" w:rsidRPr="004C3324" w:rsidRDefault="00DD7CA0" w:rsidP="00FF5651">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4C3324">
        <w:rPr>
          <w:rFonts w:asciiTheme="minorHAnsi" w:eastAsia="Times New Roman" w:hAnsiTheme="minorHAnsi" w:cs="Arial"/>
          <w:b/>
          <w:bCs/>
          <w:i/>
          <w:iCs/>
          <w:sz w:val="28"/>
          <w:szCs w:val="28"/>
          <w:lang w:eastAsia="cs-CZ"/>
        </w:rPr>
        <w:t>Článek 1</w:t>
      </w:r>
      <w:r w:rsidRPr="004C3324">
        <w:rPr>
          <w:rFonts w:asciiTheme="minorHAnsi" w:eastAsia="Times New Roman" w:hAnsiTheme="minorHAnsi" w:cs="Arial"/>
          <w:b/>
          <w:bCs/>
          <w:i/>
          <w:iCs/>
          <w:sz w:val="28"/>
          <w:szCs w:val="28"/>
          <w:lang w:eastAsia="cs-CZ"/>
        </w:rPr>
        <w:br/>
        <w:t>Úvodní ustanovení</w:t>
      </w:r>
    </w:p>
    <w:p w:rsidR="00E75164" w:rsidRPr="004C3324" w:rsidRDefault="00DD7CA0" w:rsidP="005107F4">
      <w:pPr>
        <w:pStyle w:val="Standard"/>
        <w:numPr>
          <w:ilvl w:val="0"/>
          <w:numId w:val="3"/>
        </w:numPr>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 xml:space="preserve">Provozování pohřebiště je nedílnou součástí veřejné infrastruktury a službou ve </w:t>
      </w:r>
      <w:r w:rsidR="00DE0EE9" w:rsidRPr="004C3324">
        <w:rPr>
          <w:rFonts w:asciiTheme="minorHAnsi" w:eastAsia="Times New Roman" w:hAnsiTheme="minorHAnsi" w:cs="Times New Roman"/>
          <w:sz w:val="24"/>
          <w:szCs w:val="24"/>
          <w:lang w:eastAsia="cs-CZ"/>
        </w:rPr>
        <w:t>veřejném zájmu</w:t>
      </w:r>
      <w:r w:rsidRPr="004C3324">
        <w:rPr>
          <w:rFonts w:asciiTheme="minorHAnsi" w:eastAsia="Times New Roman" w:hAnsiTheme="minorHAnsi" w:cs="Times New Roman"/>
          <w:sz w:val="24"/>
          <w:szCs w:val="24"/>
          <w:lang w:eastAsia="cs-CZ"/>
        </w:rPr>
        <w:t xml:space="preserve"> v samostatné působnosti obce.</w:t>
      </w:r>
    </w:p>
    <w:p w:rsidR="00E75164" w:rsidRPr="004C3324" w:rsidRDefault="00DD7CA0" w:rsidP="005107F4">
      <w:pPr>
        <w:pStyle w:val="Standard"/>
        <w:numPr>
          <w:ilvl w:val="0"/>
          <w:numId w:val="3"/>
        </w:numPr>
        <w:spacing w:after="240" w:line="240" w:lineRule="auto"/>
        <w:jc w:val="both"/>
        <w:rPr>
          <w:rFonts w:asciiTheme="minorHAnsi" w:eastAsia="Times New Roman" w:hAnsiTheme="minorHAnsi" w:cs="Times New Roman"/>
          <w:sz w:val="24"/>
          <w:szCs w:val="24"/>
          <w:lang w:eastAsia="cs-CZ"/>
        </w:rPr>
      </w:pPr>
      <w:r w:rsidRPr="005E47AE">
        <w:rPr>
          <w:rFonts w:asciiTheme="minorHAnsi" w:eastAsia="Times New Roman" w:hAnsiTheme="minorHAnsi" w:cs="Times New Roman"/>
          <w:sz w:val="24"/>
          <w:szCs w:val="24"/>
          <w:lang w:eastAsia="cs-CZ"/>
        </w:rPr>
        <w:t>Provozovatelem</w:t>
      </w:r>
      <w:r w:rsidRPr="004C3324">
        <w:rPr>
          <w:rFonts w:asciiTheme="minorHAnsi" w:eastAsia="Times New Roman" w:hAnsiTheme="minorHAnsi" w:cs="Times New Roman"/>
          <w:sz w:val="24"/>
          <w:szCs w:val="24"/>
          <w:lang w:eastAsia="cs-CZ"/>
        </w:rPr>
        <w:t xml:space="preserve"> veřejn</w:t>
      </w:r>
      <w:r w:rsidR="0079558B" w:rsidRPr="004C3324">
        <w:rPr>
          <w:rFonts w:asciiTheme="minorHAnsi" w:eastAsia="Times New Roman" w:hAnsiTheme="minorHAnsi" w:cs="Times New Roman"/>
          <w:sz w:val="24"/>
          <w:szCs w:val="24"/>
          <w:lang w:eastAsia="cs-CZ"/>
        </w:rPr>
        <w:t>ých pohřebišť</w:t>
      </w:r>
      <w:r w:rsidR="00DE0EE9" w:rsidRPr="004C3324">
        <w:rPr>
          <w:rFonts w:asciiTheme="minorHAnsi" w:eastAsia="Times New Roman" w:hAnsiTheme="minorHAnsi" w:cs="Times New Roman"/>
          <w:sz w:val="24"/>
          <w:szCs w:val="24"/>
          <w:lang w:eastAsia="cs-CZ"/>
        </w:rPr>
        <w:t xml:space="preserve"> je obec</w:t>
      </w:r>
      <w:r w:rsidR="008138B6">
        <w:rPr>
          <w:rFonts w:asciiTheme="minorHAnsi" w:eastAsia="Times New Roman" w:hAnsiTheme="minorHAnsi" w:cs="Times New Roman"/>
          <w:sz w:val="24"/>
          <w:szCs w:val="24"/>
          <w:lang w:eastAsia="cs-CZ"/>
        </w:rPr>
        <w:t xml:space="preserve"> Volenice </w:t>
      </w:r>
      <w:r w:rsidRPr="004C3324">
        <w:rPr>
          <w:rFonts w:asciiTheme="minorHAnsi" w:eastAsia="Times New Roman" w:hAnsiTheme="minorHAnsi" w:cs="Times New Roman"/>
          <w:sz w:val="24"/>
          <w:szCs w:val="24"/>
          <w:lang w:eastAsia="cs-CZ"/>
        </w:rPr>
        <w:t>IČ</w:t>
      </w:r>
      <w:r w:rsidR="008138B6">
        <w:rPr>
          <w:rFonts w:asciiTheme="minorHAnsi" w:eastAsia="Times New Roman" w:hAnsiTheme="minorHAnsi" w:cs="Times New Roman"/>
          <w:sz w:val="24"/>
          <w:szCs w:val="24"/>
          <w:lang w:eastAsia="cs-CZ"/>
        </w:rPr>
        <w:t>: 00397342</w:t>
      </w:r>
      <w:r w:rsidRPr="004C3324">
        <w:rPr>
          <w:rFonts w:asciiTheme="minorHAnsi" w:eastAsia="Times New Roman" w:hAnsiTheme="minorHAnsi" w:cs="Times New Roman"/>
          <w:sz w:val="24"/>
          <w:szCs w:val="24"/>
          <w:lang w:eastAsia="cs-CZ"/>
        </w:rPr>
        <w:t xml:space="preserve"> se sídlem:</w:t>
      </w:r>
      <w:r w:rsidR="008138B6">
        <w:rPr>
          <w:rFonts w:asciiTheme="minorHAnsi" w:eastAsia="Times New Roman" w:hAnsiTheme="minorHAnsi" w:cs="Times New Roman"/>
          <w:sz w:val="24"/>
          <w:szCs w:val="24"/>
          <w:lang w:eastAsia="cs-CZ"/>
        </w:rPr>
        <w:t xml:space="preserve"> Volenice 3, 387 16 Volenice,</w:t>
      </w:r>
      <w:r w:rsidRPr="004C3324">
        <w:rPr>
          <w:rFonts w:asciiTheme="minorHAnsi" w:eastAsia="Times New Roman" w:hAnsiTheme="minorHAnsi" w:cs="Times New Roman"/>
          <w:sz w:val="24"/>
          <w:szCs w:val="24"/>
          <w:lang w:eastAsia="cs-CZ"/>
        </w:rPr>
        <w:t xml:space="preserve"> zastoupené starostou obce</w:t>
      </w:r>
      <w:r w:rsidR="008138B6">
        <w:rPr>
          <w:rFonts w:asciiTheme="minorHAnsi" w:eastAsia="Times New Roman" w:hAnsiTheme="minorHAnsi" w:cs="Times New Roman"/>
          <w:sz w:val="24"/>
          <w:szCs w:val="24"/>
          <w:lang w:eastAsia="cs-CZ"/>
        </w:rPr>
        <w:t xml:space="preserve"> Volenice.</w:t>
      </w:r>
    </w:p>
    <w:p w:rsidR="00DE0EE9" w:rsidRDefault="005E47AE" w:rsidP="005107F4">
      <w:pPr>
        <w:pStyle w:val="Standard"/>
        <w:numPr>
          <w:ilvl w:val="0"/>
          <w:numId w:val="3"/>
        </w:numPr>
        <w:spacing w:after="240" w:line="240" w:lineRule="auto"/>
        <w:jc w:val="both"/>
        <w:rPr>
          <w:rFonts w:asciiTheme="minorHAnsi" w:eastAsia="Times New Roman" w:hAnsiTheme="minorHAnsi" w:cs="Times New Roman"/>
          <w:sz w:val="24"/>
          <w:szCs w:val="24"/>
          <w:lang w:eastAsia="cs-CZ"/>
        </w:rPr>
      </w:pPr>
      <w:r>
        <w:rPr>
          <w:rFonts w:asciiTheme="minorHAnsi" w:eastAsia="Times New Roman" w:hAnsiTheme="minorHAnsi" w:cs="Times New Roman"/>
          <w:sz w:val="24"/>
          <w:szCs w:val="24"/>
          <w:lang w:eastAsia="cs-CZ"/>
        </w:rPr>
        <w:t>Správcem pohřebiště je taktéž obec Volenice.</w:t>
      </w:r>
    </w:p>
    <w:p w:rsidR="00D91F18" w:rsidRPr="004C3324" w:rsidRDefault="00D91F18" w:rsidP="00FF5651">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4C3324">
        <w:rPr>
          <w:rFonts w:asciiTheme="minorHAnsi" w:eastAsia="Times New Roman" w:hAnsiTheme="minorHAnsi" w:cs="Arial"/>
          <w:b/>
          <w:bCs/>
          <w:i/>
          <w:iCs/>
          <w:sz w:val="28"/>
          <w:szCs w:val="28"/>
          <w:lang w:eastAsia="cs-CZ"/>
        </w:rPr>
        <w:t xml:space="preserve">Článek </w:t>
      </w:r>
      <w:r>
        <w:rPr>
          <w:rFonts w:asciiTheme="minorHAnsi" w:eastAsia="Times New Roman" w:hAnsiTheme="minorHAnsi" w:cs="Arial"/>
          <w:b/>
          <w:bCs/>
          <w:i/>
          <w:iCs/>
          <w:sz w:val="28"/>
          <w:szCs w:val="28"/>
          <w:lang w:eastAsia="cs-CZ"/>
        </w:rPr>
        <w:t>2</w:t>
      </w:r>
      <w:r w:rsidRPr="004C3324">
        <w:rPr>
          <w:rFonts w:asciiTheme="minorHAnsi" w:eastAsia="Times New Roman" w:hAnsiTheme="minorHAnsi" w:cs="Arial"/>
          <w:b/>
          <w:bCs/>
          <w:i/>
          <w:iCs/>
          <w:sz w:val="28"/>
          <w:szCs w:val="28"/>
          <w:lang w:eastAsia="cs-CZ"/>
        </w:rPr>
        <w:br/>
      </w:r>
      <w:r>
        <w:rPr>
          <w:rFonts w:asciiTheme="minorHAnsi" w:eastAsia="Times New Roman" w:hAnsiTheme="minorHAnsi" w:cs="Arial"/>
          <w:b/>
          <w:bCs/>
          <w:i/>
          <w:iCs/>
          <w:sz w:val="28"/>
          <w:szCs w:val="28"/>
          <w:lang w:eastAsia="cs-CZ"/>
        </w:rPr>
        <w:t>Působnost řádu pohřebiště</w:t>
      </w:r>
    </w:p>
    <w:p w:rsidR="00D91F18" w:rsidRDefault="00D91F18" w:rsidP="005107F4">
      <w:pPr>
        <w:pStyle w:val="Standard"/>
        <w:numPr>
          <w:ilvl w:val="0"/>
          <w:numId w:val="11"/>
        </w:numPr>
        <w:spacing w:after="240" w:line="240" w:lineRule="auto"/>
        <w:jc w:val="both"/>
        <w:rPr>
          <w:rFonts w:asciiTheme="minorHAnsi" w:eastAsia="Times New Roman" w:hAnsiTheme="minorHAnsi" w:cs="Times New Roman"/>
          <w:sz w:val="24"/>
          <w:szCs w:val="24"/>
          <w:lang w:eastAsia="cs-CZ"/>
        </w:rPr>
      </w:pPr>
      <w:r w:rsidRPr="00ED218C">
        <w:rPr>
          <w:rFonts w:asciiTheme="minorHAnsi" w:eastAsia="Times New Roman" w:hAnsiTheme="minorHAnsi" w:cs="Times New Roman"/>
          <w:b/>
          <w:i/>
          <w:sz w:val="24"/>
          <w:szCs w:val="24"/>
          <w:lang w:eastAsia="cs-CZ"/>
        </w:rPr>
        <w:t>Vysvětlení zkratek pojmů</w:t>
      </w:r>
      <w:r>
        <w:rPr>
          <w:rFonts w:asciiTheme="minorHAnsi" w:eastAsia="Times New Roman" w:hAnsiTheme="minorHAnsi" w:cs="Times New Roman"/>
          <w:sz w:val="24"/>
          <w:szCs w:val="24"/>
          <w:lang w:eastAsia="cs-CZ"/>
        </w:rPr>
        <w:t>:</w:t>
      </w:r>
    </w:p>
    <w:p w:rsidR="009A08AC" w:rsidRPr="004C3324" w:rsidRDefault="00DD7CA0" w:rsidP="005107F4">
      <w:pPr>
        <w:pStyle w:val="Standard"/>
        <w:numPr>
          <w:ilvl w:val="0"/>
          <w:numId w:val="19"/>
        </w:numPr>
        <w:tabs>
          <w:tab w:val="left" w:pos="1134"/>
        </w:tabs>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 xml:space="preserve">Řád </w:t>
      </w:r>
      <w:r w:rsidR="009A08AC" w:rsidRPr="004C3324">
        <w:rPr>
          <w:rFonts w:asciiTheme="minorHAnsi" w:eastAsia="Times New Roman" w:hAnsiTheme="minorHAnsi" w:cs="Times New Roman"/>
          <w:sz w:val="24"/>
          <w:szCs w:val="24"/>
          <w:lang w:eastAsia="cs-CZ"/>
        </w:rPr>
        <w:t xml:space="preserve">– Řád </w:t>
      </w:r>
      <w:r w:rsidRPr="004C3324">
        <w:rPr>
          <w:rFonts w:asciiTheme="minorHAnsi" w:eastAsia="Times New Roman" w:hAnsiTheme="minorHAnsi" w:cs="Times New Roman"/>
          <w:sz w:val="24"/>
          <w:szCs w:val="24"/>
          <w:lang w:eastAsia="cs-CZ"/>
        </w:rPr>
        <w:t xml:space="preserve">veřejného pohřebiště </w:t>
      </w:r>
    </w:p>
    <w:p w:rsidR="00E75164" w:rsidRPr="004C3324" w:rsidRDefault="00DD7CA0" w:rsidP="005107F4">
      <w:pPr>
        <w:pStyle w:val="Standard"/>
        <w:numPr>
          <w:ilvl w:val="0"/>
          <w:numId w:val="19"/>
        </w:numPr>
        <w:tabs>
          <w:tab w:val="left" w:pos="720"/>
        </w:tabs>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Provozovatel pohřebiště – vykonáv</w:t>
      </w:r>
      <w:r w:rsidR="009A08AC" w:rsidRPr="004C3324">
        <w:rPr>
          <w:rFonts w:asciiTheme="minorHAnsi" w:eastAsia="Times New Roman" w:hAnsiTheme="minorHAnsi" w:cs="Times New Roman"/>
          <w:sz w:val="24"/>
          <w:szCs w:val="24"/>
          <w:lang w:eastAsia="cs-CZ"/>
        </w:rPr>
        <w:t>á</w:t>
      </w:r>
      <w:r w:rsidRPr="004C3324">
        <w:rPr>
          <w:rFonts w:asciiTheme="minorHAnsi" w:eastAsia="Times New Roman" w:hAnsiTheme="minorHAnsi" w:cs="Times New Roman"/>
          <w:sz w:val="24"/>
          <w:szCs w:val="24"/>
          <w:lang w:eastAsia="cs-CZ"/>
        </w:rPr>
        <w:t xml:space="preserve"> provozování veřejného pohřebiště</w:t>
      </w:r>
      <w:r w:rsidR="009A08AC" w:rsidRPr="004C3324">
        <w:rPr>
          <w:rFonts w:asciiTheme="minorHAnsi" w:eastAsia="Times New Roman" w:hAnsiTheme="minorHAnsi" w:cs="Times New Roman"/>
          <w:sz w:val="24"/>
          <w:szCs w:val="24"/>
          <w:lang w:eastAsia="cs-CZ"/>
        </w:rPr>
        <w:t xml:space="preserve"> zejména</w:t>
      </w:r>
      <w:r w:rsidRPr="004C3324">
        <w:rPr>
          <w:rFonts w:asciiTheme="minorHAnsi" w:eastAsia="Times New Roman" w:hAnsiTheme="minorHAnsi" w:cs="Times New Roman"/>
          <w:sz w:val="24"/>
          <w:szCs w:val="24"/>
          <w:lang w:eastAsia="cs-CZ"/>
        </w:rPr>
        <w:t xml:space="preserve"> ve smyslu § 16, odst. 1 zákona</w:t>
      </w:r>
      <w:r w:rsidR="009A08AC" w:rsidRPr="004C3324">
        <w:rPr>
          <w:rFonts w:asciiTheme="minorHAnsi" w:eastAsia="Times New Roman" w:hAnsiTheme="minorHAnsi" w:cs="Times New Roman"/>
          <w:sz w:val="24"/>
          <w:szCs w:val="24"/>
          <w:lang w:eastAsia="cs-CZ"/>
        </w:rPr>
        <w:t xml:space="preserve"> o pohřebnictví</w:t>
      </w:r>
    </w:p>
    <w:p w:rsidR="00E068F3" w:rsidRPr="004C3324" w:rsidRDefault="007933EF" w:rsidP="005107F4">
      <w:pPr>
        <w:pStyle w:val="Standard"/>
        <w:numPr>
          <w:ilvl w:val="0"/>
          <w:numId w:val="19"/>
        </w:numPr>
        <w:tabs>
          <w:tab w:val="left" w:pos="720"/>
        </w:tabs>
        <w:spacing w:after="240" w:line="240" w:lineRule="auto"/>
        <w:jc w:val="both"/>
        <w:rPr>
          <w:rFonts w:asciiTheme="minorHAnsi" w:eastAsia="Times New Roman" w:hAnsiTheme="minorHAnsi" w:cs="Times New Roman"/>
          <w:sz w:val="24"/>
          <w:szCs w:val="24"/>
          <w:lang w:eastAsia="cs-CZ"/>
        </w:rPr>
      </w:pPr>
      <w:r w:rsidRPr="004C3324">
        <w:rPr>
          <w:rFonts w:asciiTheme="minorHAnsi" w:hAnsiTheme="minorHAnsi" w:cs="Times New Roman"/>
          <w:sz w:val="24"/>
          <w:szCs w:val="24"/>
        </w:rPr>
        <w:t>Správce pohřebiště – vykonává provozování veřejného pohřebiště ve smyslu § 18 od</w:t>
      </w:r>
      <w:r w:rsidR="00E068F3" w:rsidRPr="004C3324">
        <w:rPr>
          <w:rFonts w:asciiTheme="minorHAnsi" w:hAnsiTheme="minorHAnsi" w:cs="Times New Roman"/>
          <w:sz w:val="24"/>
          <w:szCs w:val="24"/>
        </w:rPr>
        <w:t>st. 2 zákona o pohřebnictví.</w:t>
      </w:r>
    </w:p>
    <w:p w:rsidR="00E75164" w:rsidRPr="004C3324" w:rsidRDefault="00D91F18" w:rsidP="005107F4">
      <w:pPr>
        <w:pStyle w:val="Standard"/>
        <w:tabs>
          <w:tab w:val="left" w:pos="720"/>
        </w:tabs>
        <w:spacing w:after="240" w:line="240" w:lineRule="auto"/>
        <w:jc w:val="both"/>
        <w:rPr>
          <w:rFonts w:asciiTheme="minorHAnsi" w:eastAsia="Times New Roman" w:hAnsiTheme="minorHAnsi" w:cs="Times New Roman"/>
          <w:sz w:val="24"/>
          <w:szCs w:val="24"/>
          <w:lang w:eastAsia="cs-CZ"/>
        </w:rPr>
      </w:pPr>
      <w:r>
        <w:rPr>
          <w:rFonts w:asciiTheme="minorHAnsi" w:eastAsia="Times New Roman" w:hAnsiTheme="minorHAnsi" w:cs="Times New Roman"/>
          <w:bCs/>
          <w:sz w:val="24"/>
          <w:szCs w:val="24"/>
          <w:lang w:eastAsia="cs-CZ"/>
        </w:rPr>
        <w:t xml:space="preserve">       </w:t>
      </w:r>
      <w:r w:rsidR="00DD7CA0" w:rsidRPr="004C3324">
        <w:rPr>
          <w:rFonts w:asciiTheme="minorHAnsi" w:eastAsia="Times New Roman" w:hAnsiTheme="minorHAnsi" w:cs="Times New Roman"/>
          <w:bCs/>
          <w:sz w:val="24"/>
          <w:szCs w:val="24"/>
          <w:lang w:eastAsia="cs-CZ"/>
        </w:rPr>
        <w:t>2.</w:t>
      </w:r>
      <w:r>
        <w:rPr>
          <w:rFonts w:asciiTheme="minorHAnsi" w:eastAsia="Times New Roman" w:hAnsiTheme="minorHAnsi" w:cs="Times New Roman"/>
          <w:bCs/>
          <w:sz w:val="24"/>
          <w:szCs w:val="24"/>
          <w:lang w:eastAsia="cs-CZ"/>
        </w:rPr>
        <w:t xml:space="preserve"> </w:t>
      </w:r>
      <w:r w:rsidR="00DD7CA0" w:rsidRPr="00ED218C">
        <w:rPr>
          <w:rFonts w:asciiTheme="minorHAnsi" w:eastAsia="Times New Roman" w:hAnsiTheme="minorHAnsi" w:cs="Times New Roman"/>
          <w:b/>
          <w:bCs/>
          <w:i/>
          <w:sz w:val="24"/>
          <w:szCs w:val="24"/>
          <w:lang w:eastAsia="cs-CZ"/>
        </w:rPr>
        <w:t>Vymezení často používaných pojmů</w:t>
      </w:r>
    </w:p>
    <w:p w:rsidR="00E75164" w:rsidRPr="004C3324" w:rsidRDefault="00DD7CA0" w:rsidP="005107F4">
      <w:pPr>
        <w:pStyle w:val="Standard"/>
        <w:numPr>
          <w:ilvl w:val="0"/>
          <w:numId w:val="20"/>
        </w:numPr>
        <w:spacing w:after="240" w:line="240" w:lineRule="auto"/>
        <w:jc w:val="both"/>
        <w:rPr>
          <w:rFonts w:asciiTheme="minorHAnsi" w:eastAsia="Times New Roman" w:hAnsiTheme="minorHAnsi" w:cs="Times New Roman"/>
          <w:sz w:val="24"/>
          <w:szCs w:val="24"/>
          <w:lang w:eastAsia="cs-CZ"/>
        </w:rPr>
      </w:pPr>
      <w:proofErr w:type="gramStart"/>
      <w:r w:rsidRPr="004C3324">
        <w:rPr>
          <w:rFonts w:asciiTheme="minorHAnsi" w:eastAsia="Times New Roman" w:hAnsiTheme="minorHAnsi" w:cs="Times New Roman"/>
          <w:sz w:val="24"/>
          <w:szCs w:val="24"/>
          <w:lang w:eastAsia="cs-CZ"/>
        </w:rPr>
        <w:lastRenderedPageBreak/>
        <w:t>Hrobka - nemovitá</w:t>
      </w:r>
      <w:proofErr w:type="gramEnd"/>
      <w:r w:rsidRPr="004C3324">
        <w:rPr>
          <w:rFonts w:asciiTheme="minorHAnsi" w:eastAsia="Times New Roman" w:hAnsiTheme="minorHAnsi" w:cs="Times New Roman"/>
          <w:sz w:val="24"/>
          <w:szCs w:val="24"/>
          <w:lang w:eastAsia="cs-CZ"/>
        </w:rPr>
        <w:t xml:space="preserve"> věc, která vznikla stavební nebo montážní technologií, bez zřetele na její stavebně technické provedení, použité stavební výrobky, materiály a konstrukce, na účel využití a dobu trvání.</w:t>
      </w:r>
    </w:p>
    <w:p w:rsidR="00E068F3" w:rsidRPr="004C3324" w:rsidRDefault="00DD7CA0" w:rsidP="005107F4">
      <w:pPr>
        <w:pStyle w:val="Standard"/>
        <w:numPr>
          <w:ilvl w:val="0"/>
          <w:numId w:val="20"/>
        </w:numPr>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Hrobové zařízení - např. pomník, náhrobek, rám, krycí deska, stéla nebo jiná ozdoba hrobu, které mohou být bez znehodnocení od hrobového místa odděleny (zpravidla movitá věc).</w:t>
      </w:r>
    </w:p>
    <w:p w:rsidR="00E75164" w:rsidRPr="004C3324" w:rsidRDefault="009D48F1" w:rsidP="005107F4">
      <w:pPr>
        <w:pStyle w:val="Standard"/>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Arial"/>
          <w:b/>
          <w:bCs/>
          <w:i/>
          <w:iCs/>
          <w:sz w:val="24"/>
          <w:szCs w:val="24"/>
          <w:lang w:eastAsia="cs-CZ"/>
        </w:rPr>
        <w:t xml:space="preserve">   </w:t>
      </w:r>
      <w:r w:rsidR="00DD7CA0" w:rsidRPr="004C3324">
        <w:rPr>
          <w:rFonts w:asciiTheme="minorHAnsi" w:eastAsia="Times New Roman" w:hAnsiTheme="minorHAnsi" w:cs="Arial"/>
          <w:b/>
          <w:bCs/>
          <w:sz w:val="24"/>
          <w:szCs w:val="24"/>
          <w:lang w:eastAsia="cs-CZ"/>
        </w:rPr>
        <w:t xml:space="preserve"> </w:t>
      </w:r>
      <w:r w:rsidR="00DD7CA0" w:rsidRPr="004C3324">
        <w:rPr>
          <w:rFonts w:asciiTheme="minorHAnsi" w:eastAsia="Times New Roman" w:hAnsiTheme="minorHAnsi" w:cs="Arial"/>
          <w:bCs/>
          <w:sz w:val="24"/>
          <w:szCs w:val="24"/>
          <w:lang w:eastAsia="cs-CZ"/>
        </w:rPr>
        <w:t>3</w:t>
      </w:r>
      <w:r w:rsidR="00DD7CA0" w:rsidRPr="00386B15">
        <w:rPr>
          <w:rFonts w:asciiTheme="minorHAnsi" w:eastAsia="Times New Roman" w:hAnsiTheme="minorHAnsi" w:cs="Arial"/>
          <w:bCs/>
          <w:sz w:val="24"/>
          <w:szCs w:val="24"/>
          <w:lang w:eastAsia="cs-CZ"/>
        </w:rPr>
        <w:t xml:space="preserve">. </w:t>
      </w:r>
      <w:r w:rsidR="00DD7CA0" w:rsidRPr="00386B15">
        <w:rPr>
          <w:rFonts w:asciiTheme="minorHAnsi" w:eastAsia="Times New Roman" w:hAnsiTheme="minorHAnsi" w:cs="Arial"/>
          <w:i/>
          <w:iCs/>
          <w:sz w:val="24"/>
          <w:szCs w:val="24"/>
          <w:lang w:eastAsia="cs-CZ"/>
        </w:rPr>
        <w:t xml:space="preserve"> </w:t>
      </w:r>
      <w:r w:rsidR="00DD7CA0" w:rsidRPr="00386B15">
        <w:rPr>
          <w:rFonts w:asciiTheme="minorHAnsi" w:eastAsia="Times New Roman" w:hAnsiTheme="minorHAnsi" w:cs="Times New Roman"/>
          <w:b/>
          <w:bCs/>
          <w:i/>
          <w:sz w:val="24"/>
          <w:szCs w:val="24"/>
          <w:lang w:eastAsia="cs-CZ"/>
        </w:rPr>
        <w:t>Ustanovení tohoto Řádu se</w:t>
      </w:r>
      <w:r w:rsidR="00FF5651">
        <w:rPr>
          <w:rFonts w:asciiTheme="minorHAnsi" w:eastAsia="Times New Roman" w:hAnsiTheme="minorHAnsi" w:cs="Times New Roman"/>
          <w:b/>
          <w:bCs/>
          <w:i/>
          <w:sz w:val="24"/>
          <w:szCs w:val="24"/>
          <w:lang w:eastAsia="cs-CZ"/>
        </w:rPr>
        <w:t xml:space="preserve"> vztahují</w:t>
      </w:r>
    </w:p>
    <w:p w:rsidR="00E75164" w:rsidRPr="004C3324" w:rsidRDefault="00DD7CA0" w:rsidP="005107F4">
      <w:pPr>
        <w:pStyle w:val="Standard"/>
        <w:numPr>
          <w:ilvl w:val="0"/>
          <w:numId w:val="21"/>
        </w:numPr>
        <w:tabs>
          <w:tab w:val="left" w:pos="720"/>
        </w:tabs>
        <w:spacing w:after="240" w:line="240" w:lineRule="auto"/>
        <w:jc w:val="both"/>
        <w:rPr>
          <w:rFonts w:asciiTheme="minorHAnsi" w:eastAsia="Times New Roman" w:hAnsiTheme="minorHAnsi" w:cs="Times New Roman"/>
          <w:sz w:val="24"/>
          <w:szCs w:val="24"/>
          <w:lang w:eastAsia="cs-CZ"/>
        </w:rPr>
      </w:pPr>
      <w:r w:rsidRPr="00ED218C">
        <w:rPr>
          <w:rFonts w:asciiTheme="minorHAnsi" w:eastAsia="Times New Roman" w:hAnsiTheme="minorHAnsi" w:cs="Times New Roman"/>
          <w:sz w:val="24"/>
          <w:szCs w:val="24"/>
          <w:lang w:eastAsia="cs-CZ"/>
        </w:rPr>
        <w:t>na veřejné pohřebiště</w:t>
      </w:r>
      <w:r w:rsidRPr="004C3324">
        <w:rPr>
          <w:rFonts w:asciiTheme="minorHAnsi" w:eastAsia="Times New Roman" w:hAnsiTheme="minorHAnsi" w:cs="Times New Roman"/>
          <w:sz w:val="24"/>
          <w:szCs w:val="24"/>
          <w:lang w:eastAsia="cs-CZ"/>
        </w:rPr>
        <w:t xml:space="preserve"> v</w:t>
      </w:r>
      <w:r w:rsidR="007B7499">
        <w:rPr>
          <w:rFonts w:asciiTheme="minorHAnsi" w:eastAsia="Times New Roman" w:hAnsiTheme="minorHAnsi" w:cs="Times New Roman"/>
          <w:sz w:val="24"/>
          <w:szCs w:val="24"/>
          <w:lang w:eastAsia="cs-CZ"/>
        </w:rPr>
        <w:t xml:space="preserve">e Volenicích </w:t>
      </w:r>
      <w:r w:rsidRPr="004C3324">
        <w:rPr>
          <w:rFonts w:asciiTheme="minorHAnsi" w:eastAsia="Times New Roman" w:hAnsiTheme="minorHAnsi" w:cs="Times New Roman"/>
          <w:sz w:val="24"/>
          <w:szCs w:val="24"/>
          <w:lang w:eastAsia="cs-CZ"/>
        </w:rPr>
        <w:t xml:space="preserve">v </w:t>
      </w:r>
      <w:r w:rsidR="005D1DE4" w:rsidRPr="004C3324">
        <w:rPr>
          <w:rFonts w:asciiTheme="minorHAnsi" w:eastAsia="Times New Roman" w:hAnsiTheme="minorHAnsi" w:cs="Times New Roman"/>
          <w:sz w:val="24"/>
          <w:szCs w:val="24"/>
          <w:lang w:eastAsia="cs-CZ"/>
        </w:rPr>
        <w:t>k. ú Volenice</w:t>
      </w:r>
      <w:r w:rsidRPr="004C3324">
        <w:rPr>
          <w:rFonts w:asciiTheme="minorHAnsi" w:eastAsia="Times New Roman" w:hAnsiTheme="minorHAnsi" w:cs="Times New Roman"/>
          <w:sz w:val="24"/>
          <w:szCs w:val="24"/>
          <w:lang w:eastAsia="cs-CZ"/>
        </w:rPr>
        <w:t xml:space="preserve"> (dále jen pohřebiště), na parcelách číslo</w:t>
      </w:r>
      <w:r w:rsidR="007B7499">
        <w:rPr>
          <w:rFonts w:asciiTheme="minorHAnsi" w:eastAsia="Times New Roman" w:hAnsiTheme="minorHAnsi" w:cs="Times New Roman"/>
          <w:sz w:val="24"/>
          <w:szCs w:val="24"/>
          <w:lang w:eastAsia="cs-CZ"/>
        </w:rPr>
        <w:t xml:space="preserve"> 1364, </w:t>
      </w:r>
      <w:r w:rsidR="005107F4">
        <w:rPr>
          <w:rFonts w:asciiTheme="minorHAnsi" w:eastAsia="Times New Roman" w:hAnsiTheme="minorHAnsi" w:cs="Times New Roman"/>
          <w:sz w:val="24"/>
          <w:szCs w:val="24"/>
          <w:lang w:eastAsia="cs-CZ"/>
        </w:rPr>
        <w:t>k. ú Volenice</w:t>
      </w:r>
      <w:r w:rsidR="005D1DE4">
        <w:rPr>
          <w:rFonts w:asciiTheme="minorHAnsi" w:eastAsia="Times New Roman" w:hAnsiTheme="minorHAnsi" w:cs="Times New Roman"/>
          <w:sz w:val="24"/>
          <w:szCs w:val="24"/>
          <w:lang w:eastAsia="cs-CZ"/>
        </w:rPr>
        <w:t>,</w:t>
      </w:r>
      <w:r w:rsidR="009D48F1" w:rsidRPr="004C3324">
        <w:rPr>
          <w:rFonts w:asciiTheme="minorHAnsi" w:eastAsia="Times New Roman" w:hAnsiTheme="minorHAnsi" w:cs="Times New Roman"/>
          <w:sz w:val="24"/>
          <w:szCs w:val="24"/>
          <w:lang w:eastAsia="cs-CZ"/>
        </w:rPr>
        <w:t xml:space="preserve"> jehož součástí jsou:</w:t>
      </w:r>
    </w:p>
    <w:p w:rsidR="00E75164" w:rsidRPr="004C3324" w:rsidRDefault="00DD7CA0" w:rsidP="005107F4">
      <w:pPr>
        <w:pStyle w:val="Standard"/>
        <w:numPr>
          <w:ilvl w:val="0"/>
          <w:numId w:val="4"/>
        </w:numPr>
        <w:tabs>
          <w:tab w:val="left" w:pos="720"/>
        </w:tabs>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 xml:space="preserve">místa </w:t>
      </w:r>
      <w:r w:rsidR="00904CF4" w:rsidRPr="004C3324">
        <w:rPr>
          <w:rFonts w:asciiTheme="minorHAnsi" w:eastAsia="Times New Roman" w:hAnsiTheme="minorHAnsi" w:cs="Times New Roman"/>
          <w:sz w:val="24"/>
          <w:szCs w:val="24"/>
          <w:lang w:eastAsia="cs-CZ"/>
        </w:rPr>
        <w:t>p</w:t>
      </w:r>
      <w:r w:rsidRPr="004C3324">
        <w:rPr>
          <w:rFonts w:asciiTheme="minorHAnsi" w:eastAsia="Times New Roman" w:hAnsiTheme="minorHAnsi" w:cs="Times New Roman"/>
          <w:sz w:val="24"/>
          <w:szCs w:val="24"/>
          <w:lang w:eastAsia="cs-CZ"/>
        </w:rPr>
        <w:t>ro ukládání lidských pozůstatků do hrobů</w:t>
      </w:r>
    </w:p>
    <w:p w:rsidR="00E75164" w:rsidRPr="004C3324" w:rsidRDefault="00DD7CA0" w:rsidP="005107F4">
      <w:pPr>
        <w:pStyle w:val="Standard"/>
        <w:numPr>
          <w:ilvl w:val="0"/>
          <w:numId w:val="4"/>
        </w:numPr>
        <w:tabs>
          <w:tab w:val="left" w:pos="720"/>
        </w:tabs>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místa pro ukládání lidských pozůstatků do hrobek</w:t>
      </w:r>
    </w:p>
    <w:p w:rsidR="00AC6DBD" w:rsidRPr="00386B15" w:rsidRDefault="00DD7CA0" w:rsidP="005107F4">
      <w:pPr>
        <w:pStyle w:val="Standard"/>
        <w:numPr>
          <w:ilvl w:val="0"/>
          <w:numId w:val="4"/>
        </w:numPr>
        <w:tabs>
          <w:tab w:val="left" w:pos="720"/>
        </w:tabs>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místa pro ukládání zpopelněných lidských ostatků v urnác</w:t>
      </w:r>
      <w:r w:rsidR="005D1DE4">
        <w:rPr>
          <w:rFonts w:asciiTheme="minorHAnsi" w:eastAsia="Times New Roman" w:hAnsiTheme="minorHAnsi" w:cs="Times New Roman"/>
          <w:sz w:val="24"/>
          <w:szCs w:val="24"/>
          <w:lang w:eastAsia="cs-CZ"/>
        </w:rPr>
        <w:t>h</w:t>
      </w:r>
    </w:p>
    <w:p w:rsidR="00E75164" w:rsidRPr="00D91F18" w:rsidRDefault="00DD7CA0" w:rsidP="002A6D63">
      <w:pPr>
        <w:pStyle w:val="Standard"/>
        <w:spacing w:before="240" w:after="240" w:line="240" w:lineRule="auto"/>
        <w:jc w:val="center"/>
        <w:outlineLvl w:val="1"/>
        <w:rPr>
          <w:rFonts w:asciiTheme="minorHAnsi" w:eastAsia="Times New Roman" w:hAnsiTheme="minorHAnsi" w:cs="Arial"/>
          <w:b/>
          <w:bCs/>
          <w:i/>
          <w:iCs/>
          <w:sz w:val="28"/>
          <w:szCs w:val="28"/>
          <w:lang w:eastAsia="cs-CZ"/>
        </w:rPr>
      </w:pPr>
      <w:r w:rsidRPr="00D91F18">
        <w:rPr>
          <w:rFonts w:asciiTheme="minorHAnsi" w:eastAsia="Times New Roman" w:hAnsiTheme="minorHAnsi" w:cs="Arial"/>
          <w:b/>
          <w:bCs/>
          <w:i/>
          <w:iCs/>
          <w:sz w:val="28"/>
          <w:szCs w:val="28"/>
          <w:lang w:eastAsia="cs-CZ"/>
        </w:rPr>
        <w:t>Článek 3</w:t>
      </w:r>
      <w:r w:rsidRPr="00D91F18">
        <w:rPr>
          <w:rFonts w:asciiTheme="minorHAnsi" w:eastAsia="Times New Roman" w:hAnsiTheme="minorHAnsi" w:cs="Arial"/>
          <w:b/>
          <w:bCs/>
          <w:i/>
          <w:iCs/>
          <w:sz w:val="28"/>
          <w:szCs w:val="28"/>
          <w:lang w:eastAsia="cs-CZ"/>
        </w:rPr>
        <w:br/>
        <w:t>Rozsah poskytovaných služeb</w:t>
      </w:r>
    </w:p>
    <w:p w:rsidR="00AC6DBD" w:rsidRPr="004C3324" w:rsidRDefault="00AC6DBD" w:rsidP="005107F4">
      <w:pPr>
        <w:pStyle w:val="Default"/>
        <w:spacing w:before="240"/>
        <w:jc w:val="both"/>
        <w:rPr>
          <w:rFonts w:asciiTheme="minorHAnsi" w:hAnsiTheme="minorHAnsi"/>
          <w:color w:val="auto"/>
        </w:rPr>
      </w:pPr>
      <w:r w:rsidRPr="004C3324">
        <w:rPr>
          <w:rFonts w:asciiTheme="minorHAnsi" w:hAnsiTheme="minorHAnsi" w:cs="Times New Roman"/>
          <w:color w:val="auto"/>
        </w:rPr>
        <w:t xml:space="preserve">1. </w:t>
      </w:r>
      <w:r w:rsidR="00C66E9D">
        <w:rPr>
          <w:rFonts w:asciiTheme="minorHAnsi" w:hAnsiTheme="minorHAnsi" w:cs="Times New Roman"/>
          <w:color w:val="auto"/>
        </w:rPr>
        <w:t xml:space="preserve">Správce pohřebiště </w:t>
      </w:r>
      <w:r w:rsidRPr="004C3324">
        <w:rPr>
          <w:rFonts w:asciiTheme="minorHAnsi" w:hAnsiTheme="minorHAnsi" w:cs="Times New Roman"/>
          <w:color w:val="auto"/>
        </w:rPr>
        <w:t>obce</w:t>
      </w:r>
      <w:r w:rsidR="00C66E9D">
        <w:rPr>
          <w:rFonts w:asciiTheme="minorHAnsi" w:hAnsiTheme="minorHAnsi" w:cs="Times New Roman"/>
          <w:color w:val="auto"/>
        </w:rPr>
        <w:t xml:space="preserve"> </w:t>
      </w:r>
      <w:r w:rsidR="005D1DE4">
        <w:rPr>
          <w:rFonts w:asciiTheme="minorHAnsi" w:hAnsiTheme="minorHAnsi" w:cs="Times New Roman"/>
          <w:color w:val="auto"/>
        </w:rPr>
        <w:t>Volenice</w:t>
      </w:r>
      <w:r w:rsidR="005D1DE4" w:rsidRPr="004C3324">
        <w:rPr>
          <w:rFonts w:asciiTheme="minorHAnsi" w:hAnsiTheme="minorHAnsi" w:cs="Times New Roman"/>
          <w:color w:val="auto"/>
        </w:rPr>
        <w:t xml:space="preserve"> poskytuje</w:t>
      </w:r>
      <w:r w:rsidR="00C66E9D">
        <w:rPr>
          <w:rFonts w:asciiTheme="minorHAnsi" w:hAnsiTheme="minorHAnsi" w:cs="Times New Roman"/>
          <w:color w:val="auto"/>
        </w:rPr>
        <w:t xml:space="preserve"> </w:t>
      </w:r>
      <w:r w:rsidRPr="004C3324">
        <w:rPr>
          <w:rFonts w:asciiTheme="minorHAnsi" w:hAnsiTheme="minorHAnsi" w:cs="Times New Roman"/>
          <w:color w:val="auto"/>
        </w:rPr>
        <w:t>zejména tyto základní služby:</w:t>
      </w:r>
    </w:p>
    <w:p w:rsidR="00AC6DBD" w:rsidRPr="004C3324" w:rsidRDefault="00AC6DBD" w:rsidP="005107F4">
      <w:pPr>
        <w:pStyle w:val="Default"/>
        <w:spacing w:before="240"/>
        <w:jc w:val="both"/>
        <w:rPr>
          <w:rFonts w:asciiTheme="minorHAnsi" w:hAnsiTheme="minorHAnsi"/>
          <w:color w:val="auto"/>
        </w:rPr>
      </w:pPr>
      <w:r w:rsidRPr="004C3324">
        <w:rPr>
          <w:rFonts w:asciiTheme="minorHAnsi" w:hAnsiTheme="minorHAnsi" w:cs="Times New Roman"/>
          <w:color w:val="auto"/>
        </w:rPr>
        <w:t>a</w:t>
      </w:r>
      <w:r w:rsidRPr="00ED218C">
        <w:rPr>
          <w:rFonts w:asciiTheme="minorHAnsi" w:hAnsiTheme="minorHAnsi" w:cs="Times New Roman"/>
          <w:color w:val="auto"/>
        </w:rPr>
        <w:t>) nájem hrobového místa</w:t>
      </w:r>
    </w:p>
    <w:p w:rsidR="00E75164" w:rsidRPr="004C3324" w:rsidRDefault="00D91F18" w:rsidP="005107F4">
      <w:pPr>
        <w:pStyle w:val="Standard"/>
        <w:numPr>
          <w:ilvl w:val="0"/>
          <w:numId w:val="6"/>
        </w:numPr>
        <w:tabs>
          <w:tab w:val="left" w:pos="720"/>
        </w:tabs>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pro</w:t>
      </w:r>
      <w:r w:rsidR="00DD7CA0" w:rsidRPr="004C3324">
        <w:rPr>
          <w:rFonts w:asciiTheme="minorHAnsi" w:eastAsia="Times New Roman" w:hAnsiTheme="minorHAnsi" w:cs="Times New Roman"/>
          <w:sz w:val="24"/>
          <w:szCs w:val="24"/>
          <w:lang w:eastAsia="cs-CZ"/>
        </w:rPr>
        <w:t xml:space="preserve"> hroby, hrobky</w:t>
      </w:r>
    </w:p>
    <w:p w:rsidR="00E75164" w:rsidRPr="004C3324" w:rsidRDefault="00D91F18" w:rsidP="005107F4">
      <w:pPr>
        <w:pStyle w:val="Standard"/>
        <w:numPr>
          <w:ilvl w:val="0"/>
          <w:numId w:val="6"/>
        </w:numPr>
        <w:tabs>
          <w:tab w:val="left" w:pos="720"/>
        </w:tabs>
        <w:spacing w:after="240" w:line="240" w:lineRule="auto"/>
        <w:jc w:val="both"/>
        <w:rPr>
          <w:rFonts w:asciiTheme="minorHAnsi" w:eastAsia="Times New Roman" w:hAnsiTheme="minorHAnsi" w:cs="Times New Roman"/>
          <w:sz w:val="24"/>
          <w:szCs w:val="24"/>
          <w:lang w:eastAsia="cs-CZ"/>
        </w:rPr>
      </w:pPr>
      <w:r w:rsidRPr="004C3324">
        <w:rPr>
          <w:rFonts w:asciiTheme="minorHAnsi" w:eastAsia="Times New Roman" w:hAnsiTheme="minorHAnsi" w:cs="Times New Roman"/>
          <w:sz w:val="24"/>
          <w:szCs w:val="24"/>
          <w:lang w:eastAsia="cs-CZ"/>
        </w:rPr>
        <w:t>pro</w:t>
      </w:r>
      <w:r w:rsidR="00DD7CA0" w:rsidRPr="004C3324">
        <w:rPr>
          <w:rFonts w:asciiTheme="minorHAnsi" w:eastAsia="Times New Roman" w:hAnsiTheme="minorHAnsi" w:cs="Times New Roman"/>
          <w:sz w:val="24"/>
          <w:szCs w:val="24"/>
          <w:lang w:eastAsia="cs-CZ"/>
        </w:rPr>
        <w:t xml:space="preserve"> uložení lidských ostatků v urnách</w:t>
      </w:r>
    </w:p>
    <w:p w:rsidR="00AC6DBD" w:rsidRPr="004C3324" w:rsidRDefault="00AC6DBD" w:rsidP="005107F4">
      <w:pPr>
        <w:pStyle w:val="Default"/>
        <w:spacing w:before="240"/>
        <w:jc w:val="both"/>
        <w:rPr>
          <w:rFonts w:asciiTheme="minorHAnsi" w:hAnsiTheme="minorHAnsi"/>
          <w:color w:val="auto"/>
        </w:rPr>
      </w:pPr>
      <w:r w:rsidRPr="004C3324">
        <w:rPr>
          <w:rFonts w:asciiTheme="minorHAnsi" w:hAnsiTheme="minorHAnsi" w:cs="Times New Roman"/>
          <w:color w:val="auto"/>
        </w:rPr>
        <w:t>b) správa a údržba pohřebiště včetně inženýrských sítí, zeleně, oplocení a mobiliáře</w:t>
      </w:r>
    </w:p>
    <w:p w:rsidR="00AC6DBD" w:rsidRPr="004C3324" w:rsidRDefault="00AC6DBD" w:rsidP="005107F4">
      <w:pPr>
        <w:pStyle w:val="Default"/>
        <w:spacing w:before="240"/>
        <w:jc w:val="both"/>
        <w:rPr>
          <w:rFonts w:asciiTheme="minorHAnsi" w:hAnsiTheme="minorHAnsi"/>
          <w:color w:val="auto"/>
        </w:rPr>
      </w:pPr>
      <w:r w:rsidRPr="004C3324">
        <w:rPr>
          <w:rFonts w:asciiTheme="minorHAnsi" w:hAnsiTheme="minorHAnsi" w:cs="Times New Roman"/>
          <w:color w:val="auto"/>
        </w:rPr>
        <w:t>c) údržba páteřních komunikací a zpevněných ploch (v létě i v zimě)</w:t>
      </w:r>
    </w:p>
    <w:p w:rsidR="00AC6DBD" w:rsidRPr="004C3324" w:rsidRDefault="00AC6DBD" w:rsidP="005107F4">
      <w:pPr>
        <w:pStyle w:val="Default"/>
        <w:spacing w:before="240"/>
        <w:jc w:val="both"/>
        <w:rPr>
          <w:rFonts w:asciiTheme="minorHAnsi" w:hAnsiTheme="minorHAnsi" w:cs="Times New Roman"/>
          <w:color w:val="auto"/>
        </w:rPr>
      </w:pPr>
      <w:r w:rsidRPr="004C3324">
        <w:rPr>
          <w:rFonts w:asciiTheme="minorHAnsi" w:hAnsiTheme="minorHAnsi" w:cs="Times New Roman"/>
          <w:color w:val="auto"/>
        </w:rPr>
        <w:t>d) vedení předepsané evidence související s provozováním pohřebiště</w:t>
      </w:r>
    </w:p>
    <w:p w:rsidR="00AC6DBD" w:rsidRPr="004C3324" w:rsidRDefault="00AC6DBD" w:rsidP="005107F4">
      <w:pPr>
        <w:pStyle w:val="Default"/>
        <w:spacing w:before="240"/>
        <w:jc w:val="both"/>
        <w:rPr>
          <w:rFonts w:asciiTheme="minorHAnsi" w:hAnsiTheme="minorHAnsi"/>
          <w:color w:val="auto"/>
        </w:rPr>
      </w:pPr>
      <w:r w:rsidRPr="004C3324">
        <w:rPr>
          <w:rFonts w:asciiTheme="minorHAnsi" w:hAnsiTheme="minorHAnsi" w:cs="Times New Roman"/>
          <w:color w:val="auto"/>
        </w:rPr>
        <w:t xml:space="preserve">e) zajišťování </w:t>
      </w:r>
      <w:r w:rsidR="00C66E9D">
        <w:rPr>
          <w:rFonts w:asciiTheme="minorHAnsi" w:hAnsiTheme="minorHAnsi" w:cs="Times New Roman"/>
          <w:color w:val="auto"/>
        </w:rPr>
        <w:t>likvidace odpadu</w:t>
      </w:r>
    </w:p>
    <w:p w:rsidR="00AC6DBD" w:rsidRPr="004C3324" w:rsidRDefault="00AC6DBD" w:rsidP="005107F4">
      <w:pPr>
        <w:pStyle w:val="Default"/>
        <w:spacing w:before="240"/>
        <w:jc w:val="both"/>
        <w:rPr>
          <w:rFonts w:asciiTheme="minorHAnsi" w:hAnsiTheme="minorHAnsi" w:cs="Times New Roman"/>
          <w:color w:val="auto"/>
        </w:rPr>
      </w:pPr>
      <w:r w:rsidRPr="00A6283B">
        <w:rPr>
          <w:rFonts w:asciiTheme="minorHAnsi" w:hAnsiTheme="minorHAnsi" w:cs="Times New Roman"/>
          <w:color w:val="auto"/>
        </w:rPr>
        <w:t>g) vykonávání</w:t>
      </w:r>
      <w:r w:rsidRPr="004C3324">
        <w:rPr>
          <w:rFonts w:asciiTheme="minorHAnsi" w:hAnsiTheme="minorHAnsi" w:cs="Times New Roman"/>
          <w:color w:val="auto"/>
        </w:rPr>
        <w:t xml:space="preserve"> dozoru nad dodržováním tohoto řádu</w:t>
      </w:r>
    </w:p>
    <w:p w:rsidR="00AC6DBD" w:rsidRPr="004C3324" w:rsidRDefault="00AC6DBD" w:rsidP="005107F4">
      <w:pPr>
        <w:pStyle w:val="Default"/>
        <w:spacing w:before="240"/>
        <w:jc w:val="both"/>
        <w:rPr>
          <w:rFonts w:asciiTheme="minorHAnsi" w:hAnsiTheme="minorHAnsi"/>
          <w:color w:val="auto"/>
        </w:rPr>
      </w:pPr>
      <w:r w:rsidRPr="004C3324">
        <w:rPr>
          <w:rFonts w:asciiTheme="minorHAnsi" w:hAnsiTheme="minorHAnsi" w:cs="Times New Roman"/>
          <w:color w:val="auto"/>
        </w:rPr>
        <w:t>h) údržba a úprava společných hrobů</w:t>
      </w:r>
    </w:p>
    <w:p w:rsidR="00AC6DBD" w:rsidRPr="004C3324" w:rsidRDefault="00AC6DBD" w:rsidP="005107F4">
      <w:pPr>
        <w:pStyle w:val="Default"/>
        <w:spacing w:before="240"/>
        <w:jc w:val="both"/>
        <w:rPr>
          <w:rFonts w:asciiTheme="minorHAnsi" w:hAnsiTheme="minorHAnsi"/>
          <w:color w:val="auto"/>
        </w:rPr>
      </w:pPr>
      <w:r w:rsidRPr="004C3324">
        <w:rPr>
          <w:rFonts w:asciiTheme="minorHAnsi" w:hAnsiTheme="minorHAnsi" w:cs="Times New Roman"/>
          <w:color w:val="auto"/>
        </w:rPr>
        <w:t>i) zveřejňování informací v místě na daném pohřebišti obvyklém pro potřeby veřejnosti</w:t>
      </w:r>
    </w:p>
    <w:p w:rsidR="00AC6DBD" w:rsidRPr="004C3324" w:rsidRDefault="00AC6DBD" w:rsidP="005107F4">
      <w:pPr>
        <w:pStyle w:val="Standard"/>
        <w:spacing w:after="240" w:line="240" w:lineRule="auto"/>
        <w:jc w:val="both"/>
        <w:rPr>
          <w:rFonts w:asciiTheme="minorHAnsi" w:eastAsia="Times New Roman" w:hAnsiTheme="minorHAnsi" w:cs="Times New Roman"/>
          <w:sz w:val="24"/>
          <w:szCs w:val="24"/>
          <w:lang w:eastAsia="cs-CZ"/>
        </w:rPr>
      </w:pPr>
    </w:p>
    <w:p w:rsidR="00AC6DBD" w:rsidRPr="004C3324" w:rsidRDefault="00942E2A" w:rsidP="005107F4">
      <w:pPr>
        <w:pStyle w:val="Default"/>
        <w:spacing w:before="240"/>
        <w:jc w:val="both"/>
        <w:rPr>
          <w:rFonts w:asciiTheme="minorHAnsi" w:hAnsiTheme="minorHAnsi"/>
          <w:color w:val="auto"/>
        </w:rPr>
      </w:pPr>
      <w:r w:rsidRPr="00272928">
        <w:rPr>
          <w:rFonts w:asciiTheme="minorHAnsi" w:hAnsiTheme="minorHAnsi" w:cs="Times New Roman"/>
          <w:color w:val="000000" w:themeColor="text1"/>
        </w:rPr>
        <w:t>2</w:t>
      </w:r>
      <w:r w:rsidR="00AC6DBD" w:rsidRPr="00272928">
        <w:rPr>
          <w:rFonts w:asciiTheme="minorHAnsi" w:hAnsiTheme="minorHAnsi" w:cs="Times New Roman"/>
          <w:color w:val="000000" w:themeColor="text1"/>
        </w:rPr>
        <w:t xml:space="preserve">. </w:t>
      </w:r>
      <w:r w:rsidR="007F4D4C" w:rsidRPr="00272928">
        <w:rPr>
          <w:rFonts w:asciiTheme="minorHAnsi" w:hAnsiTheme="minorHAnsi" w:cs="Times New Roman"/>
          <w:color w:val="000000" w:themeColor="text1"/>
        </w:rPr>
        <w:t xml:space="preserve"> </w:t>
      </w:r>
      <w:r w:rsidR="00AC6DBD" w:rsidRPr="00272928">
        <w:rPr>
          <w:rFonts w:asciiTheme="minorHAnsi" w:hAnsiTheme="minorHAnsi" w:cs="Times New Roman"/>
          <w:color w:val="000000" w:themeColor="text1"/>
        </w:rPr>
        <w:t xml:space="preserve">V souladu se stanoviskem krajské hygienické stanice </w:t>
      </w:r>
      <w:r w:rsidR="005107F4" w:rsidRPr="00272928">
        <w:rPr>
          <w:rFonts w:asciiTheme="minorHAnsi" w:hAnsiTheme="minorHAnsi" w:cs="Times New Roman"/>
          <w:color w:val="000000" w:themeColor="text1"/>
        </w:rPr>
        <w:t>č. j.</w:t>
      </w:r>
      <w:r w:rsidR="005D1DE4">
        <w:rPr>
          <w:rFonts w:asciiTheme="minorHAnsi" w:hAnsiTheme="minorHAnsi" w:cs="Times New Roman"/>
          <w:color w:val="000000" w:themeColor="text1"/>
        </w:rPr>
        <w:t xml:space="preserve">H-219/1526 ze dne </w:t>
      </w:r>
      <w:r w:rsidR="005107F4">
        <w:rPr>
          <w:rFonts w:asciiTheme="minorHAnsi" w:hAnsiTheme="minorHAnsi" w:cs="Times New Roman"/>
          <w:color w:val="000000" w:themeColor="text1"/>
        </w:rPr>
        <w:t>9. 8. 2002</w:t>
      </w:r>
      <w:r w:rsidR="00AC6DBD" w:rsidRPr="00272928">
        <w:rPr>
          <w:rFonts w:asciiTheme="minorHAnsi" w:hAnsiTheme="minorHAnsi" w:cs="Times New Roman"/>
          <w:color w:val="000000" w:themeColor="text1"/>
        </w:rPr>
        <w:t xml:space="preserve"> je na základě zákona o pohřebnictví tímto Řádem pro uložení lidských ostatků do hrobů stanovena na ústředním pohřebišti tlecí doba v délce minimálně</w:t>
      </w:r>
      <w:r w:rsidR="008B2DBC" w:rsidRPr="00272928">
        <w:rPr>
          <w:rFonts w:asciiTheme="minorHAnsi" w:hAnsiTheme="minorHAnsi" w:cs="Times New Roman"/>
          <w:color w:val="000000" w:themeColor="text1"/>
        </w:rPr>
        <w:t xml:space="preserve"> 10 </w:t>
      </w:r>
      <w:r w:rsidR="005107F4" w:rsidRPr="00272928">
        <w:rPr>
          <w:rFonts w:asciiTheme="minorHAnsi" w:hAnsiTheme="minorHAnsi" w:cs="Times New Roman"/>
          <w:color w:val="000000" w:themeColor="text1"/>
        </w:rPr>
        <w:t>let.</w:t>
      </w:r>
    </w:p>
    <w:p w:rsidR="00AC6DBD" w:rsidRPr="004C3324" w:rsidRDefault="008B2DBC" w:rsidP="005107F4">
      <w:pPr>
        <w:pStyle w:val="Default"/>
        <w:spacing w:before="240"/>
        <w:jc w:val="both"/>
        <w:rPr>
          <w:rFonts w:asciiTheme="minorHAnsi" w:hAnsiTheme="minorHAnsi"/>
          <w:color w:val="auto"/>
        </w:rPr>
      </w:pPr>
      <w:r>
        <w:rPr>
          <w:rFonts w:asciiTheme="minorHAnsi" w:hAnsiTheme="minorHAnsi" w:cs="Times New Roman"/>
          <w:color w:val="auto"/>
        </w:rPr>
        <w:t xml:space="preserve"> </w:t>
      </w:r>
    </w:p>
    <w:p w:rsidR="002A6D63" w:rsidRDefault="002A6D63" w:rsidP="002A6D63">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p>
    <w:p w:rsidR="00E75164" w:rsidRDefault="00DD7CA0" w:rsidP="002A6D63">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165F67">
        <w:rPr>
          <w:rFonts w:asciiTheme="minorHAnsi" w:eastAsia="Times New Roman" w:hAnsiTheme="minorHAnsi" w:cs="Arial"/>
          <w:b/>
          <w:bCs/>
          <w:i/>
          <w:iCs/>
          <w:sz w:val="28"/>
          <w:szCs w:val="28"/>
          <w:lang w:eastAsia="cs-CZ"/>
        </w:rPr>
        <w:t>Článek 4</w:t>
      </w:r>
      <w:r w:rsidRPr="00165F67">
        <w:rPr>
          <w:rFonts w:asciiTheme="minorHAnsi" w:eastAsia="Times New Roman" w:hAnsiTheme="minorHAnsi" w:cs="Arial"/>
          <w:b/>
          <w:bCs/>
          <w:i/>
          <w:iCs/>
          <w:sz w:val="28"/>
          <w:szCs w:val="28"/>
          <w:lang w:eastAsia="cs-CZ"/>
        </w:rPr>
        <w:br/>
        <w:t>Povinnosti návštěvníků pohřebiště, způsob a pravidla užívání zařízení a doba zpřístupnění pohřebiště</w:t>
      </w:r>
    </w:p>
    <w:p w:rsidR="005D1DE4" w:rsidRDefault="007F4D4C" w:rsidP="005107F4">
      <w:pPr>
        <w:pStyle w:val="Default"/>
        <w:jc w:val="both"/>
        <w:rPr>
          <w:rFonts w:asciiTheme="minorHAnsi" w:hAnsiTheme="minorHAnsi" w:cs="Times New Roman"/>
          <w:color w:val="auto"/>
        </w:rPr>
      </w:pPr>
      <w:r>
        <w:rPr>
          <w:rFonts w:asciiTheme="minorHAnsi" w:hAnsiTheme="minorHAnsi" w:cs="Times New Roman"/>
          <w:color w:val="auto"/>
        </w:rPr>
        <w:t>P</w:t>
      </w:r>
      <w:r w:rsidR="00AC6DBD" w:rsidRPr="004C3324">
        <w:rPr>
          <w:rFonts w:asciiTheme="minorHAnsi" w:hAnsiTheme="minorHAnsi" w:cs="Times New Roman"/>
          <w:color w:val="auto"/>
        </w:rPr>
        <w:t xml:space="preserve">ohřebiště je místo veřejně </w:t>
      </w:r>
      <w:r w:rsidR="005D1DE4" w:rsidRPr="004C3324">
        <w:rPr>
          <w:rFonts w:asciiTheme="minorHAnsi" w:hAnsiTheme="minorHAnsi" w:cs="Times New Roman"/>
          <w:color w:val="auto"/>
        </w:rPr>
        <w:t>přístupné.</w:t>
      </w:r>
    </w:p>
    <w:p w:rsidR="00C929A8" w:rsidRDefault="00C929A8" w:rsidP="005107F4">
      <w:pPr>
        <w:pStyle w:val="Default"/>
        <w:jc w:val="both"/>
        <w:rPr>
          <w:rFonts w:asciiTheme="minorHAnsi" w:hAnsiTheme="minorHAnsi" w:cs="Times New Roman"/>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96"/>
        <w:gridCol w:w="2696"/>
        <w:gridCol w:w="1195"/>
        <w:gridCol w:w="1260"/>
        <w:gridCol w:w="241"/>
        <w:gridCol w:w="1059"/>
      </w:tblGrid>
      <w:tr w:rsidR="005D1DE4" w:rsidRPr="004C3324" w:rsidTr="005D1DE4">
        <w:trPr>
          <w:gridAfter w:val="1"/>
          <w:wAfter w:w="1059" w:type="dxa"/>
          <w:trHeight w:val="109"/>
        </w:trPr>
        <w:tc>
          <w:tcPr>
            <w:tcW w:w="2696" w:type="dxa"/>
          </w:tcPr>
          <w:p w:rsidR="005D1DE4" w:rsidRPr="004C3324" w:rsidRDefault="005D1DE4" w:rsidP="005107F4">
            <w:pPr>
              <w:pStyle w:val="Default"/>
              <w:jc w:val="both"/>
              <w:rPr>
                <w:rFonts w:asciiTheme="minorHAnsi" w:hAnsiTheme="minorHAnsi"/>
              </w:rPr>
            </w:pPr>
            <w:r>
              <w:rPr>
                <w:rFonts w:asciiTheme="minorHAnsi" w:hAnsiTheme="minorHAnsi"/>
              </w:rPr>
              <w:t xml:space="preserve">   </w:t>
            </w:r>
            <w:r w:rsidRPr="004C3324">
              <w:rPr>
                <w:rFonts w:asciiTheme="minorHAnsi" w:hAnsiTheme="minorHAnsi"/>
              </w:rPr>
              <w:t>V zimním období</w:t>
            </w:r>
          </w:p>
        </w:tc>
        <w:tc>
          <w:tcPr>
            <w:tcW w:w="2696" w:type="dxa"/>
          </w:tcPr>
          <w:p w:rsidR="005D1DE4" w:rsidRPr="004C3324" w:rsidRDefault="003C52DB" w:rsidP="005107F4">
            <w:pPr>
              <w:pStyle w:val="Default"/>
              <w:jc w:val="both"/>
              <w:rPr>
                <w:rFonts w:asciiTheme="minorHAnsi" w:hAnsiTheme="minorHAnsi"/>
              </w:rPr>
            </w:pPr>
            <w:r>
              <w:rPr>
                <w:rFonts w:asciiTheme="minorHAnsi" w:hAnsiTheme="minorHAnsi"/>
              </w:rPr>
              <w:t>od     7.00</w:t>
            </w:r>
          </w:p>
        </w:tc>
        <w:tc>
          <w:tcPr>
            <w:tcW w:w="2696" w:type="dxa"/>
            <w:gridSpan w:val="3"/>
          </w:tcPr>
          <w:p w:rsidR="005D1DE4" w:rsidRPr="004C3324" w:rsidRDefault="003C52DB" w:rsidP="005107F4">
            <w:pPr>
              <w:pStyle w:val="Default"/>
              <w:jc w:val="both"/>
              <w:rPr>
                <w:rFonts w:asciiTheme="minorHAnsi" w:hAnsiTheme="minorHAnsi"/>
              </w:rPr>
            </w:pPr>
            <w:r>
              <w:rPr>
                <w:rFonts w:asciiTheme="minorHAnsi" w:hAnsiTheme="minorHAnsi"/>
              </w:rPr>
              <w:t>d</w:t>
            </w:r>
            <w:r w:rsidR="005D1DE4" w:rsidRPr="004C3324">
              <w:rPr>
                <w:rFonts w:asciiTheme="minorHAnsi" w:hAnsiTheme="minorHAnsi"/>
              </w:rPr>
              <w:t>o</w:t>
            </w:r>
            <w:r>
              <w:rPr>
                <w:rFonts w:asciiTheme="minorHAnsi" w:hAnsiTheme="minorHAnsi"/>
              </w:rPr>
              <w:t xml:space="preserve">   18.00</w:t>
            </w:r>
          </w:p>
        </w:tc>
      </w:tr>
      <w:tr w:rsidR="005D1DE4" w:rsidRPr="004C3324" w:rsidTr="005D1DE4">
        <w:trPr>
          <w:gridAfter w:val="1"/>
          <w:wAfter w:w="1059" w:type="dxa"/>
          <w:trHeight w:val="109"/>
        </w:trPr>
        <w:tc>
          <w:tcPr>
            <w:tcW w:w="2696" w:type="dxa"/>
          </w:tcPr>
          <w:p w:rsidR="005D1DE4" w:rsidRPr="004C3324" w:rsidRDefault="005D1DE4" w:rsidP="005107F4">
            <w:pPr>
              <w:pStyle w:val="Default"/>
              <w:jc w:val="both"/>
              <w:rPr>
                <w:rFonts w:asciiTheme="minorHAnsi" w:hAnsiTheme="minorHAnsi"/>
              </w:rPr>
            </w:pPr>
            <w:r>
              <w:rPr>
                <w:rFonts w:asciiTheme="minorHAnsi" w:hAnsiTheme="minorHAnsi"/>
              </w:rPr>
              <w:t xml:space="preserve">   </w:t>
            </w:r>
            <w:r w:rsidRPr="004C3324">
              <w:rPr>
                <w:rFonts w:asciiTheme="minorHAnsi" w:hAnsiTheme="minorHAnsi"/>
              </w:rPr>
              <w:t>V letním období</w:t>
            </w:r>
          </w:p>
        </w:tc>
        <w:tc>
          <w:tcPr>
            <w:tcW w:w="2696" w:type="dxa"/>
          </w:tcPr>
          <w:p w:rsidR="005D1DE4" w:rsidRPr="004C3324" w:rsidRDefault="003C52DB" w:rsidP="005107F4">
            <w:pPr>
              <w:pStyle w:val="Default"/>
              <w:jc w:val="both"/>
              <w:rPr>
                <w:rFonts w:asciiTheme="minorHAnsi" w:hAnsiTheme="minorHAnsi"/>
              </w:rPr>
            </w:pPr>
            <w:r>
              <w:rPr>
                <w:rFonts w:asciiTheme="minorHAnsi" w:hAnsiTheme="minorHAnsi"/>
              </w:rPr>
              <w:t>o</w:t>
            </w:r>
            <w:r w:rsidR="005D1DE4" w:rsidRPr="004C3324">
              <w:rPr>
                <w:rFonts w:asciiTheme="minorHAnsi" w:hAnsiTheme="minorHAnsi"/>
              </w:rPr>
              <w:t>d</w:t>
            </w:r>
            <w:r>
              <w:rPr>
                <w:rFonts w:asciiTheme="minorHAnsi" w:hAnsiTheme="minorHAnsi"/>
              </w:rPr>
              <w:t xml:space="preserve">     7.00</w:t>
            </w:r>
          </w:p>
        </w:tc>
        <w:tc>
          <w:tcPr>
            <w:tcW w:w="2696" w:type="dxa"/>
            <w:gridSpan w:val="3"/>
          </w:tcPr>
          <w:p w:rsidR="005D1DE4" w:rsidRPr="004C3324" w:rsidRDefault="003C52DB" w:rsidP="005107F4">
            <w:pPr>
              <w:pStyle w:val="Default"/>
              <w:jc w:val="both"/>
              <w:rPr>
                <w:rFonts w:asciiTheme="minorHAnsi" w:hAnsiTheme="minorHAnsi"/>
              </w:rPr>
            </w:pPr>
            <w:r>
              <w:rPr>
                <w:rFonts w:asciiTheme="minorHAnsi" w:hAnsiTheme="minorHAnsi"/>
              </w:rPr>
              <w:t>d</w:t>
            </w:r>
            <w:r w:rsidR="005D1DE4" w:rsidRPr="004C3324">
              <w:rPr>
                <w:rFonts w:asciiTheme="minorHAnsi" w:hAnsiTheme="minorHAnsi"/>
              </w:rPr>
              <w:t>o</w:t>
            </w:r>
            <w:r>
              <w:rPr>
                <w:rFonts w:asciiTheme="minorHAnsi" w:hAnsiTheme="minorHAnsi"/>
              </w:rPr>
              <w:t xml:space="preserve">   20.00</w:t>
            </w:r>
          </w:p>
        </w:tc>
      </w:tr>
      <w:tr w:rsidR="00E75164" w:rsidRPr="004C3324" w:rsidTr="00C929A8">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6587" w:type="dxa"/>
            <w:gridSpan w:val="3"/>
            <w:tcMar>
              <w:top w:w="0" w:type="dxa"/>
              <w:left w:w="108" w:type="dxa"/>
              <w:bottom w:w="0" w:type="dxa"/>
              <w:right w:w="108" w:type="dxa"/>
            </w:tcMar>
          </w:tcPr>
          <w:p w:rsidR="00E75164" w:rsidRPr="004C3324" w:rsidRDefault="00E75164" w:rsidP="005107F4">
            <w:pPr>
              <w:pStyle w:val="Standard"/>
              <w:spacing w:after="0" w:line="240" w:lineRule="auto"/>
              <w:jc w:val="both"/>
              <w:rPr>
                <w:rFonts w:asciiTheme="minorHAnsi" w:eastAsia="Times New Roman" w:hAnsiTheme="minorHAnsi" w:cs="Times New Roman"/>
                <w:sz w:val="24"/>
                <w:szCs w:val="24"/>
                <w:lang w:eastAsia="cs-CZ"/>
              </w:rPr>
            </w:pPr>
          </w:p>
        </w:tc>
        <w:tc>
          <w:tcPr>
            <w:tcW w:w="1260" w:type="dxa"/>
            <w:tcMar>
              <w:top w:w="0" w:type="dxa"/>
              <w:left w:w="108" w:type="dxa"/>
              <w:bottom w:w="0" w:type="dxa"/>
              <w:right w:w="108" w:type="dxa"/>
            </w:tcMar>
          </w:tcPr>
          <w:p w:rsidR="00E75164" w:rsidRPr="004C3324" w:rsidRDefault="00E75164" w:rsidP="005107F4">
            <w:pPr>
              <w:pStyle w:val="Standard"/>
              <w:spacing w:after="0" w:line="240" w:lineRule="auto"/>
              <w:jc w:val="both"/>
              <w:rPr>
                <w:rFonts w:asciiTheme="minorHAnsi" w:eastAsia="Times New Roman" w:hAnsiTheme="minorHAnsi" w:cs="Times New Roman"/>
                <w:sz w:val="24"/>
                <w:szCs w:val="24"/>
                <w:lang w:eastAsia="cs-CZ"/>
              </w:rPr>
            </w:pPr>
          </w:p>
        </w:tc>
        <w:tc>
          <w:tcPr>
            <w:tcW w:w="1300" w:type="dxa"/>
            <w:gridSpan w:val="2"/>
            <w:tcMar>
              <w:top w:w="0" w:type="dxa"/>
              <w:left w:w="108" w:type="dxa"/>
              <w:bottom w:w="0" w:type="dxa"/>
              <w:right w:w="108" w:type="dxa"/>
            </w:tcMar>
          </w:tcPr>
          <w:p w:rsidR="00E75164" w:rsidRPr="004C3324" w:rsidRDefault="00E75164" w:rsidP="005107F4">
            <w:pPr>
              <w:pStyle w:val="Standard"/>
              <w:spacing w:after="0" w:line="240" w:lineRule="auto"/>
              <w:jc w:val="both"/>
              <w:rPr>
                <w:rFonts w:asciiTheme="minorHAnsi" w:eastAsia="Times New Roman" w:hAnsiTheme="minorHAnsi" w:cs="Times New Roman"/>
                <w:sz w:val="24"/>
                <w:szCs w:val="24"/>
                <w:lang w:eastAsia="cs-CZ"/>
              </w:rPr>
            </w:pPr>
          </w:p>
        </w:tc>
      </w:tr>
    </w:tbl>
    <w:p w:rsidR="00495288" w:rsidRPr="000A3A15" w:rsidRDefault="00495288"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 xml:space="preserve">Provozovatel pohřebiště může z oprávněných důvodů přístup veřejnosti na pohřebiště nebo jeho část dočasně omezit nebo zakázat, např. v době provádění terénních úprav, za sněhu, náledí apod., pokud nelze zajistit bezpečnost návštěvníků. Provozovatel zabezpečí v zimním období nezbytnou údržbu hlavních komunikací pohřebiště v zájmu zajištění bezpečnosti. </w:t>
      </w:r>
    </w:p>
    <w:p w:rsidR="002A6D63" w:rsidRDefault="002A6D6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p>
    <w:p w:rsidR="00495288" w:rsidRPr="000A3A15" w:rsidRDefault="0065588C"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 </w:t>
      </w:r>
      <w:r w:rsidR="00495288" w:rsidRPr="000A3A15">
        <w:rPr>
          <w:rFonts w:asciiTheme="minorHAnsi" w:hAnsiTheme="minorHAnsi" w:cs="Times New Roman"/>
          <w:color w:val="000000"/>
          <w:kern w:val="0"/>
          <w:sz w:val="24"/>
          <w:szCs w:val="24"/>
        </w:rPr>
        <w:t xml:space="preserve">Návštěvníci jsou povinni chovat se na pohřebišti důstojně a pietně s ohledem na toto místo, řídit se Řádem pohřebiště. Zejména není návštěvníkům pohřebišť dovoleno se zde chovat hlučně, používat audio a video přijímače, kouřit, požívat alkoholické nápoje a jiné omamné látky, odhazovat odpadky mimo odpadové nádoby, nechat volně pobíhat psy, kočky a jiná zvířata a používat prostory pohřebiště i jeho vybavení k jiným účelům, než k jakým jsou určeny. </w:t>
      </w:r>
    </w:p>
    <w:p w:rsidR="00495288" w:rsidRPr="000A3A15" w:rsidRDefault="00495288"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 xml:space="preserve">Svítidla mohou návštěvníci a nájemci na pohřebišti rozsvěcovat jen pokud jsou vhodným způsobem zabezpečena proti vzniku požáru. Provozovatel může v odůvodněných případech používání svítidel na pohřebišti omezit nebo i zakázat. </w:t>
      </w:r>
    </w:p>
    <w:p w:rsidR="007B4E80" w:rsidRPr="000A3A15" w:rsidRDefault="007B4E80"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 xml:space="preserve">Návštěvníkům je zakázáno provádět jakékoli zásahy do vzrostlé zeleně na pohřebišti. </w:t>
      </w:r>
    </w:p>
    <w:p w:rsidR="00370A93" w:rsidRDefault="00370A9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p>
    <w:p w:rsidR="007B4E80" w:rsidRPr="000A3A15" w:rsidRDefault="007B4E80"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Na pohřebišti je povoleno provádět práce pouze v takovém rozsahu a způsobem, který stanoví tento Řád a provozovatel</w:t>
      </w:r>
      <w:r w:rsidR="00A777B9">
        <w:rPr>
          <w:rFonts w:asciiTheme="minorHAnsi" w:hAnsiTheme="minorHAnsi" w:cs="Times New Roman"/>
          <w:color w:val="000000"/>
          <w:kern w:val="0"/>
          <w:sz w:val="24"/>
          <w:szCs w:val="24"/>
        </w:rPr>
        <w:t>.</w:t>
      </w:r>
      <w:r w:rsidRPr="000A3A15">
        <w:rPr>
          <w:rFonts w:asciiTheme="minorHAnsi" w:hAnsiTheme="minorHAnsi" w:cs="Times New Roman"/>
          <w:color w:val="000000"/>
          <w:kern w:val="0"/>
          <w:sz w:val="24"/>
          <w:szCs w:val="24"/>
        </w:rPr>
        <w:t xml:space="preserve"> </w:t>
      </w:r>
    </w:p>
    <w:p w:rsidR="007B4E80" w:rsidRPr="000A3A15" w:rsidRDefault="007B4E80"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 xml:space="preserve">Na pohřebišti je dovoleno umístění reklam pouze na vyhrazených místech po předchozím souhlasu </w:t>
      </w:r>
      <w:r w:rsidR="00C929A8" w:rsidRPr="000A3A15">
        <w:rPr>
          <w:rFonts w:asciiTheme="minorHAnsi" w:hAnsiTheme="minorHAnsi" w:cs="Times New Roman"/>
          <w:color w:val="000000"/>
          <w:kern w:val="0"/>
          <w:sz w:val="24"/>
          <w:szCs w:val="24"/>
        </w:rPr>
        <w:t>provozovatele pohřebiště</w:t>
      </w:r>
      <w:r w:rsidRPr="000A3A15">
        <w:rPr>
          <w:rFonts w:asciiTheme="minorHAnsi" w:hAnsiTheme="minorHAnsi" w:cs="Times New Roman"/>
          <w:color w:val="000000"/>
          <w:kern w:val="0"/>
          <w:sz w:val="24"/>
          <w:szCs w:val="24"/>
        </w:rPr>
        <w:t xml:space="preserve">. Není dovoleno umístění reklam na stromech ani zařízeních pohřebiště ani hrobových místech a hrobových zařízeních. </w:t>
      </w:r>
    </w:p>
    <w:p w:rsidR="007B4E80" w:rsidRPr="000A3A15" w:rsidRDefault="007B4E80"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 xml:space="preserve">Všechny osoby, vykonávající činnosti, související se zajištěním řádného provozu pohřebiště, jsou povinny tak činit v souladu se zákonem o pohřebnictví a ostatními právními normami, upravujícími takovou činnost, dodržovat tento </w:t>
      </w:r>
      <w:proofErr w:type="gramStart"/>
      <w:r w:rsidRPr="000A3A15">
        <w:rPr>
          <w:rFonts w:asciiTheme="minorHAnsi" w:hAnsiTheme="minorHAnsi" w:cs="Times New Roman"/>
          <w:color w:val="000000"/>
          <w:kern w:val="0"/>
          <w:sz w:val="24"/>
          <w:szCs w:val="24"/>
        </w:rPr>
        <w:t>Řád</w:t>
      </w:r>
      <w:proofErr w:type="gramEnd"/>
      <w:r w:rsidRPr="000A3A15">
        <w:rPr>
          <w:rFonts w:asciiTheme="minorHAnsi" w:hAnsiTheme="minorHAnsi" w:cs="Times New Roman"/>
          <w:color w:val="000000"/>
          <w:kern w:val="0"/>
          <w:sz w:val="24"/>
          <w:szCs w:val="24"/>
        </w:rPr>
        <w:t xml:space="preserve"> a to vždy s vědomím provozovatele pohřebiště, nebo s jeho předchozím souhlasem, je-li ho dle tohoto řádu potřeba. </w:t>
      </w:r>
    </w:p>
    <w:p w:rsidR="00370A93" w:rsidRDefault="00370A93" w:rsidP="005107F4">
      <w:pPr>
        <w:pStyle w:val="Standard"/>
        <w:keepNext/>
        <w:spacing w:before="240" w:after="240" w:line="240" w:lineRule="auto"/>
        <w:jc w:val="both"/>
        <w:outlineLvl w:val="1"/>
        <w:rPr>
          <w:rFonts w:asciiTheme="minorHAnsi" w:eastAsia="Times New Roman" w:hAnsiTheme="minorHAnsi" w:cs="Arial"/>
          <w:b/>
          <w:bCs/>
          <w:i/>
          <w:iCs/>
          <w:sz w:val="28"/>
          <w:szCs w:val="28"/>
          <w:lang w:eastAsia="cs-CZ"/>
        </w:rPr>
      </w:pPr>
    </w:p>
    <w:p w:rsidR="00E75164" w:rsidRPr="00165F67" w:rsidRDefault="00DD7CA0" w:rsidP="002A6D63">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165F67">
        <w:rPr>
          <w:rFonts w:asciiTheme="minorHAnsi" w:eastAsia="Times New Roman" w:hAnsiTheme="minorHAnsi" w:cs="Arial"/>
          <w:b/>
          <w:bCs/>
          <w:i/>
          <w:iCs/>
          <w:sz w:val="28"/>
          <w:szCs w:val="28"/>
          <w:lang w:eastAsia="cs-CZ"/>
        </w:rPr>
        <w:t>Článek 5</w:t>
      </w:r>
      <w:r w:rsidRPr="00165F67">
        <w:rPr>
          <w:rFonts w:asciiTheme="minorHAnsi" w:eastAsia="Times New Roman" w:hAnsiTheme="minorHAnsi" w:cs="Arial"/>
          <w:b/>
          <w:bCs/>
          <w:i/>
          <w:iCs/>
          <w:sz w:val="28"/>
          <w:szCs w:val="28"/>
          <w:lang w:eastAsia="cs-CZ"/>
        </w:rPr>
        <w:br/>
      </w:r>
      <w:r w:rsidR="00165F67" w:rsidRPr="00165F67">
        <w:rPr>
          <w:rFonts w:asciiTheme="minorHAnsi" w:eastAsia="Times New Roman" w:hAnsiTheme="minorHAnsi" w:cs="Arial"/>
          <w:b/>
          <w:bCs/>
          <w:i/>
          <w:iCs/>
          <w:sz w:val="28"/>
          <w:szCs w:val="28"/>
          <w:lang w:eastAsia="cs-CZ"/>
        </w:rPr>
        <w:t>Povinnosti provozovatele a správce pohřebiště</w:t>
      </w:r>
    </w:p>
    <w:p w:rsidR="007B4E80" w:rsidRPr="004C3324" w:rsidRDefault="007B4E80"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7B4E80" w:rsidRPr="004C3324" w:rsidRDefault="007B4E80"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 Provozovatel pohřebiště je povinen zejména: </w:t>
      </w:r>
    </w:p>
    <w:p w:rsidR="007B4E80" w:rsidRPr="00C85FA4" w:rsidRDefault="007B4E80" w:rsidP="005107F4">
      <w:pPr>
        <w:pStyle w:val="Odstavecseseznamem"/>
        <w:widowControl/>
        <w:numPr>
          <w:ilvl w:val="1"/>
          <w:numId w:val="13"/>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C85FA4">
        <w:rPr>
          <w:rFonts w:asciiTheme="minorHAnsi" w:hAnsiTheme="minorHAnsi" w:cs="Times New Roman"/>
          <w:color w:val="000000"/>
          <w:kern w:val="0"/>
          <w:sz w:val="24"/>
          <w:szCs w:val="24"/>
        </w:rPr>
        <w:t xml:space="preserve">Všem </w:t>
      </w:r>
      <w:proofErr w:type="gramStart"/>
      <w:r w:rsidRPr="00C85FA4">
        <w:rPr>
          <w:rFonts w:asciiTheme="minorHAnsi" w:hAnsiTheme="minorHAnsi" w:cs="Times New Roman"/>
          <w:color w:val="000000"/>
          <w:kern w:val="0"/>
          <w:sz w:val="24"/>
          <w:szCs w:val="24"/>
        </w:rPr>
        <w:t>osobám - zájemcům</w:t>
      </w:r>
      <w:proofErr w:type="gramEnd"/>
      <w:r w:rsidRPr="00C85FA4">
        <w:rPr>
          <w:rFonts w:asciiTheme="minorHAnsi" w:hAnsiTheme="minorHAnsi" w:cs="Times New Roman"/>
          <w:color w:val="000000"/>
          <w:kern w:val="0"/>
          <w:sz w:val="24"/>
          <w:szCs w:val="24"/>
        </w:rPr>
        <w:t xml:space="preserve"> o nájem stanovit stejné podmínky pro sjednání nájmu dle typu hrobového místa. </w:t>
      </w:r>
    </w:p>
    <w:p w:rsidR="00C85FA4" w:rsidRPr="00C85FA4" w:rsidRDefault="007B4E80" w:rsidP="005107F4">
      <w:pPr>
        <w:pStyle w:val="Odstavecseseznamem"/>
        <w:widowControl/>
        <w:numPr>
          <w:ilvl w:val="1"/>
          <w:numId w:val="13"/>
        </w:numPr>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C85FA4">
        <w:rPr>
          <w:rFonts w:asciiTheme="minorHAnsi" w:hAnsiTheme="minorHAnsi" w:cs="Times New Roman"/>
          <w:color w:val="000000"/>
          <w:kern w:val="0"/>
          <w:sz w:val="24"/>
          <w:szCs w:val="24"/>
        </w:rPr>
        <w:t>Zdržet se ve styku s pozůstalými chování nešetrného k jejich citům a umožnit při smutečních obřadech účast registrovaných církví, náboženských společností a jiných osob v souladu s</w:t>
      </w:r>
      <w:r w:rsidR="00746B0E">
        <w:rPr>
          <w:rFonts w:asciiTheme="minorHAnsi" w:hAnsiTheme="minorHAnsi" w:cs="Times New Roman"/>
          <w:color w:val="000000"/>
          <w:kern w:val="0"/>
          <w:sz w:val="24"/>
          <w:szCs w:val="24"/>
        </w:rPr>
        <w:t> </w:t>
      </w:r>
      <w:r w:rsidRPr="00C85FA4">
        <w:rPr>
          <w:rFonts w:asciiTheme="minorHAnsi" w:hAnsiTheme="minorHAnsi" w:cs="Times New Roman"/>
          <w:color w:val="000000"/>
          <w:kern w:val="0"/>
          <w:sz w:val="24"/>
          <w:szCs w:val="24"/>
        </w:rPr>
        <w:t>projevenou</w:t>
      </w:r>
      <w:r w:rsidR="00746B0E">
        <w:rPr>
          <w:rFonts w:asciiTheme="minorHAnsi" w:hAnsiTheme="minorHAnsi" w:cs="Times New Roman"/>
          <w:color w:val="000000"/>
          <w:kern w:val="0"/>
          <w:sz w:val="24"/>
          <w:szCs w:val="24"/>
        </w:rPr>
        <w:t xml:space="preserve"> vůlí</w:t>
      </w:r>
      <w:r w:rsidRPr="00C85FA4">
        <w:rPr>
          <w:rFonts w:asciiTheme="minorHAnsi" w:hAnsiTheme="minorHAnsi" w:cs="Times New Roman"/>
          <w:color w:val="000000"/>
          <w:kern w:val="0"/>
          <w:sz w:val="24"/>
          <w:szCs w:val="24"/>
        </w:rPr>
        <w:t xml:space="preserve"> zemřelé osoby, a pokud se tato osoba během svého života ke smutečnímu obřadu nevyslovila, také v souladu s projevenou vůlí osob uvedených v § 114 odst. 1 občanského zákoníku, je-li provozovateli známa. </w:t>
      </w:r>
    </w:p>
    <w:p w:rsidR="007B4E80" w:rsidRDefault="007B4E80" w:rsidP="005107F4">
      <w:pPr>
        <w:pStyle w:val="Odstavecseseznamem"/>
        <w:widowControl/>
        <w:numPr>
          <w:ilvl w:val="1"/>
          <w:numId w:val="13"/>
        </w:numPr>
        <w:suppressAutoHyphens w:val="0"/>
        <w:autoSpaceDE w:val="0"/>
        <w:adjustRightInd w:val="0"/>
        <w:spacing w:after="268" w:line="240" w:lineRule="auto"/>
        <w:jc w:val="both"/>
        <w:textAlignment w:val="auto"/>
        <w:rPr>
          <w:rFonts w:asciiTheme="minorHAnsi" w:hAnsiTheme="minorHAnsi" w:cs="Times New Roman"/>
          <w:kern w:val="0"/>
          <w:sz w:val="24"/>
          <w:szCs w:val="24"/>
        </w:rPr>
      </w:pPr>
      <w:r w:rsidRPr="00272928">
        <w:rPr>
          <w:rFonts w:asciiTheme="minorHAnsi" w:hAnsiTheme="minorHAnsi" w:cs="Times New Roman"/>
          <w:kern w:val="0"/>
          <w:sz w:val="24"/>
          <w:szCs w:val="24"/>
        </w:rPr>
        <w:t xml:space="preserve">Vést evidenci související s provozováním pohřebiště v rozsahu dle § 21 zákona o pohřebnictví formou vázané knihy, nebo v elektronické podobě s roční frekvencí výtisku a jejich svázáním. </w:t>
      </w:r>
    </w:p>
    <w:p w:rsidR="007B4E80" w:rsidRPr="00C929A8" w:rsidRDefault="00C929A8" w:rsidP="005107F4">
      <w:pPr>
        <w:pStyle w:val="Odstavecseseznamem"/>
        <w:widowControl/>
        <w:numPr>
          <w:ilvl w:val="1"/>
          <w:numId w:val="13"/>
        </w:numPr>
        <w:suppressAutoHyphens w:val="0"/>
        <w:autoSpaceDE w:val="0"/>
        <w:adjustRightInd w:val="0"/>
        <w:spacing w:after="0" w:line="240" w:lineRule="auto"/>
        <w:jc w:val="both"/>
        <w:textAlignment w:val="auto"/>
        <w:rPr>
          <w:rFonts w:asciiTheme="minorHAnsi" w:hAnsiTheme="minorHAnsi" w:cs="Times New Roman"/>
          <w:kern w:val="0"/>
          <w:sz w:val="24"/>
          <w:szCs w:val="24"/>
        </w:rPr>
      </w:pPr>
      <w:r>
        <w:rPr>
          <w:rFonts w:asciiTheme="minorHAnsi" w:hAnsiTheme="minorHAnsi" w:cs="Times New Roman"/>
          <w:kern w:val="0"/>
          <w:sz w:val="24"/>
          <w:szCs w:val="24"/>
        </w:rPr>
        <w:t xml:space="preserve"> </w:t>
      </w:r>
      <w:r w:rsidR="007B4E80" w:rsidRPr="00C929A8">
        <w:rPr>
          <w:rFonts w:asciiTheme="minorHAnsi" w:hAnsiTheme="minorHAnsi" w:cs="Times New Roman"/>
          <w:kern w:val="0"/>
          <w:sz w:val="24"/>
          <w:szCs w:val="24"/>
        </w:rPr>
        <w:t xml:space="preserve">Ukládat Listy o prohlídce zemřelého do </w:t>
      </w:r>
      <w:proofErr w:type="gramStart"/>
      <w:r w:rsidR="007B4E80" w:rsidRPr="00C929A8">
        <w:rPr>
          <w:rFonts w:asciiTheme="minorHAnsi" w:hAnsiTheme="minorHAnsi" w:cs="Times New Roman"/>
          <w:kern w:val="0"/>
          <w:sz w:val="24"/>
          <w:szCs w:val="24"/>
        </w:rPr>
        <w:t>spisovny</w:t>
      </w:r>
      <w:proofErr w:type="gramEnd"/>
      <w:r w:rsidR="007B4E80" w:rsidRPr="00C929A8">
        <w:rPr>
          <w:rFonts w:asciiTheme="minorHAnsi" w:hAnsiTheme="minorHAnsi" w:cs="Times New Roman"/>
          <w:kern w:val="0"/>
          <w:sz w:val="24"/>
          <w:szCs w:val="24"/>
        </w:rPr>
        <w:t xml:space="preserve"> popřípadě i doklady o zpopelnění dle archivačního a skartačního řádu obce. </w:t>
      </w:r>
    </w:p>
    <w:p w:rsidR="007B4E80" w:rsidRPr="00C85FA4" w:rsidRDefault="007B4E80" w:rsidP="005107F4">
      <w:pPr>
        <w:pStyle w:val="Odstavecseseznamem"/>
        <w:widowControl/>
        <w:numPr>
          <w:ilvl w:val="1"/>
          <w:numId w:val="13"/>
        </w:numPr>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C85FA4">
        <w:rPr>
          <w:rFonts w:asciiTheme="minorHAnsi" w:hAnsiTheme="minorHAnsi" w:cs="Times New Roman"/>
          <w:color w:val="000000"/>
          <w:kern w:val="0"/>
          <w:sz w:val="24"/>
          <w:szCs w:val="24"/>
        </w:rPr>
        <w:t xml:space="preserve">Současně je povinen udržovat aktuální plán pohřebiště s vedením evidence volných hrobových míst. Zájemcům o uzavření nájemní smlouvy je povinen na jejich žádost nechat nahlédnout do plánu pohřebiště a evidence volných míst. </w:t>
      </w:r>
    </w:p>
    <w:p w:rsidR="007B4E80" w:rsidRPr="00C85FA4" w:rsidRDefault="007B4E80" w:rsidP="005107F4">
      <w:pPr>
        <w:pStyle w:val="Odstavecseseznamem"/>
        <w:widowControl/>
        <w:numPr>
          <w:ilvl w:val="1"/>
          <w:numId w:val="13"/>
        </w:numPr>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C85FA4">
        <w:rPr>
          <w:rFonts w:asciiTheme="minorHAnsi" w:hAnsiTheme="minorHAnsi" w:cs="Times New Roman"/>
          <w:color w:val="000000"/>
          <w:kern w:val="0"/>
          <w:sz w:val="24"/>
          <w:szCs w:val="24"/>
        </w:rPr>
        <w:t>V případě zákazu pohřbívání bezodkladně písemně informovat nájemce hrobových míst</w:t>
      </w:r>
      <w:r w:rsidR="00A6283B">
        <w:rPr>
          <w:rFonts w:asciiTheme="minorHAnsi" w:hAnsiTheme="minorHAnsi" w:cs="Times New Roman"/>
          <w:color w:val="000000"/>
          <w:kern w:val="0"/>
          <w:sz w:val="24"/>
          <w:szCs w:val="24"/>
        </w:rPr>
        <w:t xml:space="preserve"> inf</w:t>
      </w:r>
      <w:r w:rsidRPr="00C85FA4">
        <w:rPr>
          <w:rFonts w:asciiTheme="minorHAnsi" w:hAnsiTheme="minorHAnsi" w:cs="Times New Roman"/>
          <w:color w:val="000000"/>
          <w:kern w:val="0"/>
          <w:sz w:val="24"/>
          <w:szCs w:val="24"/>
        </w:rPr>
        <w:t>ormovat veřejnost o tomto zákazu v místě na daném pohřebišti obvyklém</w:t>
      </w:r>
      <w:r w:rsidR="00A6283B">
        <w:rPr>
          <w:rFonts w:asciiTheme="minorHAnsi" w:hAnsiTheme="minorHAnsi" w:cs="Times New Roman"/>
          <w:color w:val="000000"/>
          <w:kern w:val="0"/>
          <w:sz w:val="24"/>
          <w:szCs w:val="24"/>
        </w:rPr>
        <w:t xml:space="preserve"> a na úřední a elektronické desce obce Volenice.</w:t>
      </w:r>
    </w:p>
    <w:p w:rsidR="007B4E80" w:rsidRPr="004C3324" w:rsidRDefault="007B4E80"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2. Správce pohřebiště je povinen zejména: </w:t>
      </w:r>
    </w:p>
    <w:p w:rsidR="007B4E80" w:rsidRPr="000A3A15" w:rsidRDefault="007B4E80" w:rsidP="005107F4">
      <w:pPr>
        <w:pStyle w:val="Odstavecseseznamem"/>
        <w:widowControl/>
        <w:numPr>
          <w:ilvl w:val="1"/>
          <w:numId w:val="12"/>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 xml:space="preserve">Připravit k pronájmu nová místa pro hroby, hrobky, urnová místa apod. (tzn. vytýčit – označit schématickým plánkem, číselně označit, vyčistit) tak, aby se minimalizoval negativní dopad na již existující hrobová místa. Pronajímat tato místa a provádět obnovu nájmu zájemcům za podmínek, stanovených zákonem o pohřebnictví a Řádem tak, aby vznikly ucelené řady, oddíly, či skupiny hrobových míst stejného charakteru a rozměrů. </w:t>
      </w:r>
    </w:p>
    <w:p w:rsidR="007B4E80" w:rsidRPr="00272928" w:rsidRDefault="007B4E80" w:rsidP="005107F4">
      <w:pPr>
        <w:pStyle w:val="Odstavecseseznamem"/>
        <w:widowControl/>
        <w:numPr>
          <w:ilvl w:val="1"/>
          <w:numId w:val="12"/>
        </w:numPr>
        <w:suppressAutoHyphens w:val="0"/>
        <w:autoSpaceDE w:val="0"/>
        <w:adjustRightInd w:val="0"/>
        <w:spacing w:after="267" w:line="240" w:lineRule="auto"/>
        <w:jc w:val="both"/>
        <w:textAlignment w:val="auto"/>
        <w:rPr>
          <w:rFonts w:asciiTheme="minorHAnsi" w:hAnsiTheme="minorHAnsi" w:cs="Times New Roman"/>
          <w:kern w:val="0"/>
          <w:sz w:val="24"/>
          <w:szCs w:val="24"/>
        </w:rPr>
      </w:pPr>
      <w:r w:rsidRPr="00272928">
        <w:rPr>
          <w:rFonts w:asciiTheme="minorHAnsi" w:hAnsiTheme="minorHAnsi" w:cs="Times New Roman"/>
          <w:kern w:val="0"/>
          <w:sz w:val="24"/>
          <w:szCs w:val="24"/>
        </w:rPr>
        <w:t>Zabezpečovat výkopy hrobů a služby související s pohřbíváním, manipulací s lidskými ostatky, exhumacemi a ukládáním zpopelněných ostatků</w:t>
      </w:r>
      <w:r w:rsidR="00462927" w:rsidRPr="00272928">
        <w:rPr>
          <w:rFonts w:asciiTheme="minorHAnsi" w:hAnsiTheme="minorHAnsi" w:cs="Times New Roman"/>
          <w:kern w:val="0"/>
          <w:sz w:val="24"/>
          <w:szCs w:val="24"/>
        </w:rPr>
        <w:t>, uložení uren</w:t>
      </w:r>
      <w:r w:rsidRPr="00272928">
        <w:rPr>
          <w:rFonts w:asciiTheme="minorHAnsi" w:hAnsiTheme="minorHAnsi" w:cs="Times New Roman"/>
          <w:kern w:val="0"/>
          <w:sz w:val="24"/>
          <w:szCs w:val="24"/>
        </w:rPr>
        <w:t xml:space="preserve">. Tuto povinnost může zajistit i u třetího subjektu po protokolárním předání pracoviště a nejbližšího okolí. </w:t>
      </w:r>
    </w:p>
    <w:p w:rsidR="007B4E80" w:rsidRDefault="007B4E80" w:rsidP="005107F4">
      <w:pPr>
        <w:pStyle w:val="Default"/>
        <w:numPr>
          <w:ilvl w:val="1"/>
          <w:numId w:val="12"/>
        </w:numPr>
        <w:jc w:val="both"/>
        <w:rPr>
          <w:rFonts w:asciiTheme="minorHAnsi" w:hAnsiTheme="minorHAnsi" w:cs="Times New Roman"/>
        </w:rPr>
      </w:pPr>
      <w:r w:rsidRPr="004C3324">
        <w:rPr>
          <w:rFonts w:asciiTheme="minorHAnsi" w:hAnsiTheme="minorHAnsi" w:cs="Times New Roman"/>
        </w:rPr>
        <w:t xml:space="preserve">Zajišťovat údržbu veřejné zeleně na pohřebišti podle platných předpisů, pokynů příslušného správního orgánu, provádět úklid cest a chodníků, běžnou údržbu oplocení, společných zařízení a inženýrských sítí v rozsahu stanoveném smlouvou, dbát na úpravu pohřebiště. </w:t>
      </w:r>
    </w:p>
    <w:p w:rsidR="007B4E80" w:rsidRPr="000A3A15" w:rsidRDefault="007B4E80" w:rsidP="005107F4">
      <w:pPr>
        <w:pStyle w:val="Odstavecseseznamem"/>
        <w:widowControl/>
        <w:numPr>
          <w:ilvl w:val="1"/>
          <w:numId w:val="12"/>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 xml:space="preserve">Zajišťovat sběr, třídění, uskladňování a likvidaci všech odpadů z pohřebiště včetně odpadů biologicky nebezpečných. </w:t>
      </w:r>
    </w:p>
    <w:p w:rsidR="007B4E80" w:rsidRPr="000A3A15" w:rsidRDefault="007B4E80" w:rsidP="005107F4">
      <w:pPr>
        <w:pStyle w:val="Odstavecseseznamem"/>
        <w:widowControl/>
        <w:numPr>
          <w:ilvl w:val="1"/>
          <w:numId w:val="12"/>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lastRenderedPageBreak/>
        <w:t xml:space="preserve">Zabezpečovat pořádek a čistotu na pohřebištích včetně údržby veřejných travnatých ploch, opuštěných hrobových míst, společných hrobů a vyhrazených ploch. </w:t>
      </w:r>
    </w:p>
    <w:p w:rsidR="00370A93" w:rsidRPr="00370A93" w:rsidRDefault="007B4E80" w:rsidP="005107F4">
      <w:pPr>
        <w:pStyle w:val="Odstavecseseznamem"/>
        <w:widowControl/>
        <w:numPr>
          <w:ilvl w:val="1"/>
          <w:numId w:val="12"/>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0A3A15">
        <w:rPr>
          <w:rFonts w:asciiTheme="minorHAnsi" w:hAnsiTheme="minorHAnsi" w:cs="Times New Roman"/>
          <w:color w:val="000000"/>
          <w:kern w:val="0"/>
          <w:sz w:val="24"/>
          <w:szCs w:val="24"/>
        </w:rPr>
        <w:t>Umožnit oprávněným osobám manipulaci se zetlelými, nezetlelými i zpopelněnými lidskými ostatky v rámci pohřebiště nebo provedení exhumace za podmínek stanovených zákonem o pohřebnictví a tímto Řádem.</w:t>
      </w:r>
    </w:p>
    <w:p w:rsidR="007B4E80" w:rsidRPr="00272928" w:rsidRDefault="007B4E80" w:rsidP="005107F4">
      <w:pPr>
        <w:pStyle w:val="Odstavecseseznamem"/>
        <w:widowControl/>
        <w:numPr>
          <w:ilvl w:val="1"/>
          <w:numId w:val="12"/>
        </w:numPr>
        <w:suppressAutoHyphens w:val="0"/>
        <w:autoSpaceDE w:val="0"/>
        <w:adjustRightInd w:val="0"/>
        <w:spacing w:after="267" w:line="240" w:lineRule="auto"/>
        <w:jc w:val="both"/>
        <w:textAlignment w:val="auto"/>
        <w:rPr>
          <w:rFonts w:asciiTheme="minorHAnsi" w:hAnsiTheme="minorHAnsi" w:cs="Times New Roman"/>
          <w:kern w:val="0"/>
          <w:sz w:val="24"/>
          <w:szCs w:val="24"/>
        </w:rPr>
      </w:pPr>
      <w:r w:rsidRPr="00272928">
        <w:rPr>
          <w:rFonts w:asciiTheme="minorHAnsi" w:hAnsiTheme="minorHAnsi" w:cs="Times New Roman"/>
          <w:kern w:val="0"/>
          <w:sz w:val="24"/>
          <w:szCs w:val="24"/>
        </w:rPr>
        <w:t xml:space="preserve">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rsidR="007B4E80" w:rsidRPr="002A6D63" w:rsidRDefault="007B4E80" w:rsidP="002A6D63">
      <w:pPr>
        <w:pStyle w:val="Odstavecseseznamem"/>
        <w:widowControl/>
        <w:numPr>
          <w:ilvl w:val="1"/>
          <w:numId w:val="12"/>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272928">
        <w:rPr>
          <w:rFonts w:asciiTheme="minorHAnsi" w:hAnsiTheme="minorHAnsi" w:cs="Times New Roman"/>
          <w:kern w:val="0"/>
          <w:sz w:val="24"/>
          <w:szCs w:val="24"/>
        </w:rPr>
        <w:t xml:space="preserve">Během doby trvání nájmu zajistit k hrobovému </w:t>
      </w:r>
      <w:r w:rsidRPr="000A3A15">
        <w:rPr>
          <w:rFonts w:asciiTheme="minorHAnsi" w:hAnsiTheme="minorHAnsi" w:cs="Times New Roman"/>
          <w:color w:val="000000"/>
          <w:kern w:val="0"/>
          <w:sz w:val="24"/>
          <w:szCs w:val="24"/>
        </w:rPr>
        <w:t xml:space="preserve">místu přístup a zdržet se jakýchkoli zásahů do hrobového místa, s výjimkou případů, kdy je nezbytné bezodkladně zajistit bezpečný provoz pohřebiště, mimo kopání hrobů nebo opravy hrobových zařízení a hrobek v </w:t>
      </w:r>
      <w:proofErr w:type="gramStart"/>
      <w:r w:rsidRPr="000A3A15">
        <w:rPr>
          <w:rFonts w:asciiTheme="minorHAnsi" w:hAnsiTheme="minorHAnsi" w:cs="Times New Roman"/>
          <w:color w:val="000000"/>
          <w:kern w:val="0"/>
          <w:sz w:val="24"/>
          <w:szCs w:val="24"/>
        </w:rPr>
        <w:t>sousedství</w:t>
      </w:r>
      <w:proofErr w:type="gramEnd"/>
      <w:r w:rsidRPr="000A3A15">
        <w:rPr>
          <w:rFonts w:asciiTheme="minorHAnsi" w:hAnsiTheme="minorHAnsi" w:cs="Times New Roman"/>
          <w:color w:val="000000"/>
          <w:kern w:val="0"/>
          <w:sz w:val="24"/>
          <w:szCs w:val="24"/>
        </w:rPr>
        <w:t xml:space="preserve"> avšak jen na dobu nezbytně nutnou. </w:t>
      </w:r>
    </w:p>
    <w:p w:rsidR="00E75164" w:rsidRPr="00C85FA4" w:rsidRDefault="00DD7CA0" w:rsidP="002A6D63">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C85FA4">
        <w:rPr>
          <w:rFonts w:asciiTheme="minorHAnsi" w:eastAsia="Times New Roman" w:hAnsiTheme="minorHAnsi" w:cs="Arial"/>
          <w:b/>
          <w:bCs/>
          <w:i/>
          <w:iCs/>
          <w:sz w:val="28"/>
          <w:szCs w:val="28"/>
          <w:lang w:eastAsia="cs-CZ"/>
        </w:rPr>
        <w:t>Článek 6</w:t>
      </w:r>
      <w:r w:rsidRPr="00C85FA4">
        <w:rPr>
          <w:rFonts w:asciiTheme="minorHAnsi" w:eastAsia="Times New Roman" w:hAnsiTheme="minorHAnsi" w:cs="Arial"/>
          <w:b/>
          <w:bCs/>
          <w:i/>
          <w:iCs/>
          <w:sz w:val="28"/>
          <w:szCs w:val="28"/>
          <w:lang w:eastAsia="cs-CZ"/>
        </w:rPr>
        <w:br/>
        <w:t>Užívání hrobového místa</w:t>
      </w:r>
    </w:p>
    <w:p w:rsidR="007B4E80" w:rsidRPr="004C3324" w:rsidRDefault="007B4E80"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7B4E80" w:rsidRPr="00DA7F03" w:rsidRDefault="007B4E80" w:rsidP="005107F4">
      <w:pPr>
        <w:pStyle w:val="Odstavecseseznamem"/>
        <w:widowControl/>
        <w:numPr>
          <w:ilvl w:val="0"/>
          <w:numId w:val="14"/>
        </w:numPr>
        <w:suppressAutoHyphens w:val="0"/>
        <w:autoSpaceDE w:val="0"/>
        <w:adjustRightInd w:val="0"/>
        <w:spacing w:after="268" w:line="240" w:lineRule="auto"/>
        <w:ind w:left="284"/>
        <w:jc w:val="both"/>
        <w:textAlignment w:val="auto"/>
        <w:rPr>
          <w:rFonts w:asciiTheme="minorHAnsi" w:hAnsiTheme="minorHAnsi" w:cs="Times New Roman"/>
          <w:color w:val="000000"/>
          <w:kern w:val="0"/>
          <w:sz w:val="24"/>
          <w:szCs w:val="24"/>
        </w:rPr>
      </w:pPr>
      <w:r w:rsidRPr="00DA7F03">
        <w:rPr>
          <w:rFonts w:asciiTheme="minorHAnsi" w:hAnsiTheme="minorHAnsi" w:cs="Times New Roman"/>
          <w:color w:val="000000"/>
          <w:kern w:val="0"/>
          <w:sz w:val="24"/>
          <w:szCs w:val="24"/>
        </w:rPr>
        <w:t xml:space="preserve">Žádný zájemce o nájem místa na pohřebišti nemá nárok na okupaci opuštěného hrobového místa, nebo na jiné, individuální umístění hrobu a hrobového zařízení v rámci hrobového místa. </w:t>
      </w:r>
    </w:p>
    <w:p w:rsidR="00C929A8" w:rsidRPr="00F976CB" w:rsidRDefault="007B4E80" w:rsidP="005107F4">
      <w:pPr>
        <w:pStyle w:val="Odstavecseseznamem"/>
        <w:widowControl/>
        <w:numPr>
          <w:ilvl w:val="0"/>
          <w:numId w:val="14"/>
        </w:numPr>
        <w:suppressAutoHyphens w:val="0"/>
        <w:autoSpaceDE w:val="0"/>
        <w:adjustRightInd w:val="0"/>
        <w:spacing w:after="0" w:line="240" w:lineRule="auto"/>
        <w:ind w:left="284"/>
        <w:jc w:val="both"/>
        <w:textAlignment w:val="auto"/>
        <w:rPr>
          <w:rFonts w:asciiTheme="minorHAnsi" w:hAnsiTheme="minorHAnsi" w:cs="Times New Roman"/>
          <w:color w:val="000000"/>
          <w:kern w:val="0"/>
          <w:sz w:val="24"/>
          <w:szCs w:val="24"/>
        </w:rPr>
      </w:pPr>
      <w:r w:rsidRPr="00DA7F03">
        <w:rPr>
          <w:rFonts w:asciiTheme="minorHAnsi" w:hAnsiTheme="minorHAnsi" w:cs="Times New Roman"/>
          <w:color w:val="000000"/>
          <w:kern w:val="0"/>
          <w:sz w:val="24"/>
          <w:szCs w:val="24"/>
        </w:rPr>
        <w:t>Nájem hrobového místa vzniká na základě smlouvy o nájmu hrobového místa uzavřené mezi pronajímatelem – provozovatelem</w:t>
      </w:r>
      <w:r w:rsidR="00370A93">
        <w:rPr>
          <w:rFonts w:asciiTheme="minorHAnsi" w:hAnsiTheme="minorHAnsi" w:cs="Times New Roman"/>
          <w:color w:val="000000"/>
          <w:kern w:val="0"/>
          <w:sz w:val="24"/>
          <w:szCs w:val="24"/>
        </w:rPr>
        <w:t>/ správcem</w:t>
      </w:r>
      <w:r w:rsidRPr="00DA7F03">
        <w:rPr>
          <w:rFonts w:asciiTheme="minorHAnsi" w:hAnsiTheme="minorHAnsi" w:cs="Times New Roman"/>
          <w:color w:val="000000"/>
          <w:kern w:val="0"/>
          <w:sz w:val="24"/>
          <w:szCs w:val="24"/>
        </w:rPr>
        <w:t xml:space="preserve"> pohřebiště a mezi nájemcem (dále jen smlouva o nájmu). Smlouva o nájmu musí mít písemnou formu a musí obsahovat určení druhu hrobového místa, jeho rozměry, výši nájemného. </w:t>
      </w:r>
      <w:r w:rsidR="00F976CB">
        <w:rPr>
          <w:rFonts w:asciiTheme="minorHAnsi" w:hAnsiTheme="minorHAnsi" w:cs="Times New Roman"/>
          <w:color w:val="000000"/>
          <w:kern w:val="0"/>
          <w:sz w:val="24"/>
          <w:szCs w:val="24"/>
        </w:rPr>
        <w:br/>
      </w:r>
      <w:r w:rsidR="003B4E2D" w:rsidRPr="00F976CB">
        <w:rPr>
          <w:rFonts w:asciiTheme="minorHAnsi" w:hAnsiTheme="minorHAnsi" w:cs="Times New Roman"/>
          <w:color w:val="000000"/>
          <w:kern w:val="0"/>
          <w:sz w:val="24"/>
          <w:szCs w:val="24"/>
        </w:rPr>
        <w:t xml:space="preserve">Za propůjčení místa pro hrob nebo urnu v zemi včetně pro hrobové příslušenství </w:t>
      </w:r>
    </w:p>
    <w:p w:rsidR="003B4E2D" w:rsidRDefault="003B4E2D" w:rsidP="002A6D63">
      <w:pPr>
        <w:widowControl/>
        <w:suppressAutoHyphens w:val="0"/>
        <w:autoSpaceDE w:val="0"/>
        <w:adjustRightInd w:val="0"/>
        <w:spacing w:after="0" w:line="240" w:lineRule="auto"/>
        <w:jc w:val="center"/>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činí na 10 let:</w:t>
      </w:r>
    </w:p>
    <w:p w:rsidR="003B4E2D" w:rsidRDefault="003B4E2D" w:rsidP="002A6D63">
      <w:pPr>
        <w:widowControl/>
        <w:suppressAutoHyphens w:val="0"/>
        <w:autoSpaceDE w:val="0"/>
        <w:adjustRightInd w:val="0"/>
        <w:spacing w:after="0" w:line="240" w:lineRule="auto"/>
        <w:jc w:val="center"/>
        <w:textAlignment w:val="auto"/>
        <w:rPr>
          <w:rFonts w:asciiTheme="minorHAnsi" w:hAnsiTheme="minorHAnsi" w:cstheme="minorHAnsi"/>
          <w:color w:val="000000"/>
          <w:kern w:val="0"/>
          <w:sz w:val="24"/>
          <w:szCs w:val="24"/>
        </w:rPr>
      </w:pPr>
      <w:r>
        <w:rPr>
          <w:rFonts w:asciiTheme="minorHAnsi" w:hAnsiTheme="minorHAnsi" w:cs="Times New Roman"/>
          <w:color w:val="000000"/>
          <w:kern w:val="0"/>
          <w:sz w:val="24"/>
          <w:szCs w:val="24"/>
        </w:rPr>
        <w:t>Nájem za 1 m</w:t>
      </w:r>
      <w:r>
        <w:rPr>
          <w:rFonts w:asciiTheme="minorHAnsi" w:hAnsiTheme="minorHAnsi" w:cstheme="minorHAnsi"/>
          <w:color w:val="000000"/>
          <w:kern w:val="0"/>
          <w:sz w:val="24"/>
          <w:szCs w:val="24"/>
        </w:rPr>
        <w:t xml:space="preserve">² /1 rok </w:t>
      </w:r>
      <w:proofErr w:type="gramStart"/>
      <w:r>
        <w:rPr>
          <w:rFonts w:asciiTheme="minorHAnsi" w:hAnsiTheme="minorHAnsi" w:cstheme="minorHAnsi"/>
          <w:color w:val="000000"/>
          <w:kern w:val="0"/>
          <w:sz w:val="24"/>
          <w:szCs w:val="24"/>
        </w:rPr>
        <w:t>-  5</w:t>
      </w:r>
      <w:proofErr w:type="gramEnd"/>
      <w:r>
        <w:rPr>
          <w:rFonts w:asciiTheme="minorHAnsi" w:hAnsiTheme="minorHAnsi" w:cstheme="minorHAnsi"/>
          <w:color w:val="000000"/>
          <w:kern w:val="0"/>
          <w:sz w:val="24"/>
          <w:szCs w:val="24"/>
        </w:rPr>
        <w:t xml:space="preserve"> </w:t>
      </w:r>
      <w:r w:rsidR="002A6D63">
        <w:rPr>
          <w:rFonts w:asciiTheme="minorHAnsi" w:hAnsiTheme="minorHAnsi" w:cstheme="minorHAnsi"/>
          <w:color w:val="000000"/>
          <w:kern w:val="0"/>
          <w:sz w:val="24"/>
          <w:szCs w:val="24"/>
        </w:rPr>
        <w:t>Kč</w:t>
      </w:r>
    </w:p>
    <w:p w:rsidR="00F976CB" w:rsidRPr="003B4E2D" w:rsidRDefault="00D82112" w:rsidP="002A6D63">
      <w:pPr>
        <w:widowControl/>
        <w:suppressAutoHyphens w:val="0"/>
        <w:autoSpaceDE w:val="0"/>
        <w:adjustRightInd w:val="0"/>
        <w:spacing w:after="0" w:line="240" w:lineRule="auto"/>
        <w:jc w:val="center"/>
        <w:textAlignment w:val="auto"/>
        <w:rPr>
          <w:rFonts w:asciiTheme="minorHAnsi" w:hAnsiTheme="minorHAnsi" w:cs="Times New Roman"/>
          <w:color w:val="000000"/>
          <w:kern w:val="0"/>
          <w:sz w:val="24"/>
          <w:szCs w:val="24"/>
        </w:rPr>
      </w:pPr>
      <w:r>
        <w:rPr>
          <w:rFonts w:asciiTheme="minorHAnsi" w:hAnsiTheme="minorHAnsi" w:cstheme="minorHAnsi"/>
          <w:color w:val="000000"/>
          <w:kern w:val="0"/>
          <w:sz w:val="24"/>
          <w:szCs w:val="24"/>
        </w:rPr>
        <w:t xml:space="preserve">Cena za </w:t>
      </w:r>
      <w:r w:rsidR="00C929A8">
        <w:rPr>
          <w:rFonts w:asciiTheme="minorHAnsi" w:hAnsiTheme="minorHAnsi" w:cstheme="minorHAnsi"/>
          <w:color w:val="000000"/>
          <w:kern w:val="0"/>
          <w:sz w:val="24"/>
          <w:szCs w:val="24"/>
        </w:rPr>
        <w:t>služby za</w:t>
      </w:r>
      <w:r>
        <w:rPr>
          <w:rFonts w:asciiTheme="minorHAnsi" w:hAnsiTheme="minorHAnsi" w:cstheme="minorHAnsi"/>
          <w:color w:val="000000"/>
          <w:kern w:val="0"/>
          <w:sz w:val="24"/>
          <w:szCs w:val="24"/>
        </w:rPr>
        <w:t xml:space="preserve"> 1 m²</w:t>
      </w:r>
      <w:r w:rsidR="003B4E2D">
        <w:rPr>
          <w:rFonts w:asciiTheme="minorHAnsi" w:hAnsiTheme="minorHAnsi" w:cstheme="minorHAnsi"/>
          <w:color w:val="000000"/>
          <w:kern w:val="0"/>
          <w:sz w:val="24"/>
          <w:szCs w:val="24"/>
        </w:rPr>
        <w:t xml:space="preserve"> </w:t>
      </w:r>
      <w:r>
        <w:rPr>
          <w:rFonts w:asciiTheme="minorHAnsi" w:hAnsiTheme="minorHAnsi" w:cstheme="minorHAnsi"/>
          <w:color w:val="000000"/>
          <w:kern w:val="0"/>
          <w:sz w:val="24"/>
          <w:szCs w:val="24"/>
        </w:rPr>
        <w:t xml:space="preserve">/1 rok - </w:t>
      </w:r>
      <w:r w:rsidR="00D761FB">
        <w:rPr>
          <w:rFonts w:asciiTheme="minorHAnsi" w:hAnsiTheme="minorHAnsi" w:cstheme="minorHAnsi"/>
          <w:color w:val="000000"/>
          <w:kern w:val="0"/>
          <w:sz w:val="24"/>
          <w:szCs w:val="24"/>
        </w:rPr>
        <w:t>45</w:t>
      </w:r>
      <w:r>
        <w:rPr>
          <w:rFonts w:asciiTheme="minorHAnsi" w:hAnsiTheme="minorHAnsi" w:cstheme="minorHAnsi"/>
          <w:color w:val="000000"/>
          <w:kern w:val="0"/>
          <w:sz w:val="24"/>
          <w:szCs w:val="24"/>
        </w:rPr>
        <w:t xml:space="preserve"> Kč</w:t>
      </w:r>
    </w:p>
    <w:p w:rsidR="00F976CB" w:rsidRDefault="00386B15" w:rsidP="005107F4">
      <w:pPr>
        <w:pStyle w:val="Default"/>
        <w:ind w:left="284"/>
        <w:jc w:val="both"/>
        <w:rPr>
          <w:rFonts w:asciiTheme="minorHAnsi" w:hAnsiTheme="minorHAnsi" w:cs="Times New Roman"/>
          <w:i/>
          <w:iCs/>
          <w:sz w:val="22"/>
          <w:szCs w:val="22"/>
        </w:rPr>
      </w:pPr>
      <w:r>
        <w:rPr>
          <w:rFonts w:asciiTheme="minorHAnsi" w:hAnsiTheme="minorHAnsi" w:cs="Times New Roman"/>
          <w:i/>
          <w:iCs/>
          <w:sz w:val="22"/>
          <w:szCs w:val="22"/>
        </w:rPr>
        <w:t xml:space="preserve"> </w:t>
      </w:r>
    </w:p>
    <w:p w:rsidR="007B4E80" w:rsidRPr="00F976CB" w:rsidRDefault="00F976CB" w:rsidP="005107F4">
      <w:pPr>
        <w:pStyle w:val="Default"/>
        <w:jc w:val="both"/>
        <w:rPr>
          <w:rFonts w:asciiTheme="minorHAnsi" w:eastAsia="SimSun" w:hAnsiTheme="minorHAnsi" w:cs="Times New Roman"/>
          <w:i/>
          <w:iCs/>
          <w:sz w:val="22"/>
          <w:szCs w:val="22"/>
        </w:rPr>
      </w:pPr>
      <w:r>
        <w:rPr>
          <w:rFonts w:asciiTheme="minorHAnsi" w:hAnsiTheme="minorHAnsi" w:cs="Times New Roman"/>
        </w:rPr>
        <w:t>3.</w:t>
      </w:r>
      <w:r w:rsidRPr="00F976CB">
        <w:rPr>
          <w:rFonts w:asciiTheme="minorHAnsi" w:hAnsiTheme="minorHAnsi" w:cs="Times New Roman"/>
        </w:rPr>
        <w:t xml:space="preserve"> K uzavření</w:t>
      </w:r>
      <w:r w:rsidR="007B4E80" w:rsidRPr="00F976CB">
        <w:rPr>
          <w:rFonts w:asciiTheme="minorHAnsi" w:hAnsiTheme="minorHAnsi" w:cs="Times New Roman"/>
        </w:rPr>
        <w:t xml:space="preserve"> smlouvy o nájmu hrobového místa je zájemce o nájem povinen </w:t>
      </w:r>
      <w:r w:rsidRPr="00F976CB">
        <w:rPr>
          <w:rFonts w:asciiTheme="minorHAnsi" w:hAnsiTheme="minorHAnsi" w:cs="Times New Roman"/>
        </w:rPr>
        <w:t xml:space="preserve">poskytnout </w:t>
      </w:r>
      <w:r>
        <w:rPr>
          <w:rFonts w:asciiTheme="minorHAnsi" w:hAnsiTheme="minorHAnsi" w:cs="Times New Roman"/>
        </w:rPr>
        <w:t>pronajímateli</w:t>
      </w:r>
      <w:r w:rsidR="007B4E80" w:rsidRPr="00F976CB">
        <w:rPr>
          <w:rFonts w:asciiTheme="minorHAnsi" w:hAnsiTheme="minorHAnsi" w:cs="Times New Roman"/>
        </w:rPr>
        <w:t xml:space="preserve"> – správci pohřebiště zejména tyto údaje: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jméno a příjmení zemřelé osoby, jejíž lidské pozůstatky nebo ostatky jsou na pohřebišti uloženy, místo a datum jejího narození a úmrtí,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List o prohlídce zemřelého,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 číslo urny a v případě vsypu i místo jejich uložení,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záznam o nebezpečné nemoci, pokud lidské pozůstatky, které byly uloženy do hrobu nebo hrobky, byly touto nemocí nakaženy,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jméno, příjmení, adresu místa trvalého pobytu a data narození nájemce hrobového místa, jde-li o fyzickou osobu, nebo obchodní jméno, název nebo obchodní firmu, sídlo a identifikační číslo osoby nájemce hrobového místa, jde-li o právnickou osobu,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lastRenderedPageBreak/>
        <w:t xml:space="preserve">datum uzavření nájemní smlouvy a dobu trvání závazku včetně údajů o změně smlouvy,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údaje o hrobce, náhrobku a hrobovém zařízení daného hrobového místa, včetně údajů o vlastníku, pokud je znám, není-li vlastníkem </w:t>
      </w:r>
      <w:proofErr w:type="gramStart"/>
      <w:r w:rsidRPr="00744193">
        <w:rPr>
          <w:rFonts w:asciiTheme="minorHAnsi" w:hAnsiTheme="minorHAnsi" w:cs="Times New Roman"/>
          <w:color w:val="000000"/>
          <w:kern w:val="0"/>
          <w:sz w:val="24"/>
          <w:szCs w:val="24"/>
        </w:rPr>
        <w:t>nájemce</w:t>
      </w:r>
      <w:proofErr w:type="gramEnd"/>
      <w:r w:rsidRPr="00744193">
        <w:rPr>
          <w:rFonts w:asciiTheme="minorHAnsi" w:hAnsiTheme="minorHAnsi" w:cs="Times New Roman"/>
          <w:color w:val="000000"/>
          <w:kern w:val="0"/>
          <w:sz w:val="24"/>
          <w:szCs w:val="24"/>
        </w:rPr>
        <w:t xml:space="preserve"> a to nejméně v rozsahu jméno, příjmení, trvalý pobyt, datum narození. </w:t>
      </w:r>
    </w:p>
    <w:p w:rsidR="007B4E80" w:rsidRPr="00744193" w:rsidRDefault="007B4E80" w:rsidP="005107F4">
      <w:pPr>
        <w:pStyle w:val="Odstavecseseznamem"/>
        <w:widowControl/>
        <w:numPr>
          <w:ilvl w:val="0"/>
          <w:numId w:val="15"/>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jméno, příjmení, adresu místa trvalého pobytu a další kontakty na osoby, které budou po smrti nájemce na základě určené posloupnosti pokračovat v nájmu. </w:t>
      </w:r>
    </w:p>
    <w:p w:rsidR="007B4E80" w:rsidRPr="00744193" w:rsidRDefault="007B4E80" w:rsidP="005107F4">
      <w:pPr>
        <w:pStyle w:val="Odstavecseseznamem"/>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7B4E80" w:rsidRPr="00DA7F03" w:rsidRDefault="00DA7F0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4. </w:t>
      </w:r>
      <w:r w:rsidR="007B4E80" w:rsidRPr="00DA7F03">
        <w:rPr>
          <w:rFonts w:asciiTheme="minorHAnsi" w:hAnsiTheme="minorHAnsi" w:cs="Times New Roman"/>
          <w:color w:val="000000"/>
          <w:kern w:val="0"/>
          <w:sz w:val="24"/>
          <w:szCs w:val="24"/>
        </w:rPr>
        <w:t xml:space="preserve">Změny výše uvedených údajů a skutečností je nájemce povinen bez zbytečného odkladu oznámit provozovateli pohřebiště. </w:t>
      </w:r>
    </w:p>
    <w:p w:rsidR="007B4E80" w:rsidRPr="00DA7F03" w:rsidRDefault="002A6D6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5.</w:t>
      </w:r>
      <w:r w:rsidRPr="00DA7F03">
        <w:rPr>
          <w:rFonts w:asciiTheme="minorHAnsi" w:hAnsiTheme="minorHAnsi" w:cs="Times New Roman"/>
          <w:color w:val="000000"/>
          <w:kern w:val="0"/>
          <w:sz w:val="24"/>
          <w:szCs w:val="24"/>
        </w:rPr>
        <w:t xml:space="preserve"> V případě</w:t>
      </w:r>
      <w:r w:rsidR="007B4E80" w:rsidRPr="00DA7F03">
        <w:rPr>
          <w:rFonts w:asciiTheme="minorHAnsi" w:hAnsiTheme="minorHAnsi" w:cs="Times New Roman"/>
          <w:color w:val="000000"/>
          <w:kern w:val="0"/>
          <w:sz w:val="24"/>
          <w:szCs w:val="24"/>
        </w:rPr>
        <w:t xml:space="preserve">, že se jedná o nájem hrobového místa v podobě hrobu, musí být doba, na niž se smlouva o nájmu uzavírá, stanovena tak, aby od pohřbení mohla být dodržena tlecí doba stanovená pro pohřebiště v čl. 3. </w:t>
      </w:r>
    </w:p>
    <w:p w:rsidR="00F976CB" w:rsidRDefault="00F976C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6. Nájem</w:t>
      </w:r>
      <w:r w:rsidR="007B4E80" w:rsidRPr="00DA7F03">
        <w:rPr>
          <w:rFonts w:asciiTheme="minorHAnsi" w:hAnsiTheme="minorHAnsi" w:cs="Times New Roman"/>
          <w:color w:val="000000"/>
          <w:kern w:val="0"/>
          <w:sz w:val="24"/>
          <w:szCs w:val="24"/>
        </w:rPr>
        <w:t xml:space="preserve"> hrobových </w:t>
      </w:r>
      <w:proofErr w:type="gramStart"/>
      <w:r w:rsidR="007B4E80" w:rsidRPr="00DA7F03">
        <w:rPr>
          <w:rFonts w:asciiTheme="minorHAnsi" w:hAnsiTheme="minorHAnsi" w:cs="Times New Roman"/>
          <w:color w:val="000000"/>
          <w:kern w:val="0"/>
          <w:sz w:val="24"/>
          <w:szCs w:val="24"/>
        </w:rPr>
        <w:t>míst</w:t>
      </w:r>
      <w:r w:rsidR="00A6283B">
        <w:rPr>
          <w:rFonts w:asciiTheme="minorHAnsi" w:hAnsiTheme="minorHAnsi" w:cs="Times New Roman"/>
          <w:color w:val="000000"/>
          <w:kern w:val="0"/>
          <w:sz w:val="24"/>
          <w:szCs w:val="24"/>
        </w:rPr>
        <w:t xml:space="preserve">- </w:t>
      </w:r>
      <w:r w:rsidR="00A6283B" w:rsidRPr="00386B15">
        <w:rPr>
          <w:rFonts w:asciiTheme="minorHAnsi" w:hAnsiTheme="minorHAnsi" w:cs="Times New Roman"/>
          <w:b/>
          <w:color w:val="000000"/>
          <w:kern w:val="0"/>
          <w:sz w:val="24"/>
          <w:szCs w:val="24"/>
        </w:rPr>
        <w:t>hrob</w:t>
      </w:r>
      <w:proofErr w:type="gramEnd"/>
      <w:r w:rsidR="00A6283B" w:rsidRPr="00386B15">
        <w:rPr>
          <w:rFonts w:asciiTheme="minorHAnsi" w:hAnsiTheme="minorHAnsi" w:cs="Times New Roman"/>
          <w:b/>
          <w:color w:val="000000"/>
          <w:kern w:val="0"/>
          <w:sz w:val="24"/>
          <w:szCs w:val="24"/>
        </w:rPr>
        <w:t xml:space="preserve">, </w:t>
      </w:r>
      <w:r w:rsidRPr="00386B15">
        <w:rPr>
          <w:rFonts w:asciiTheme="minorHAnsi" w:hAnsiTheme="minorHAnsi" w:cs="Times New Roman"/>
          <w:b/>
          <w:color w:val="000000"/>
          <w:kern w:val="0"/>
          <w:sz w:val="24"/>
          <w:szCs w:val="24"/>
        </w:rPr>
        <w:t>hrobka, urna</w:t>
      </w:r>
      <w:r w:rsidR="007B4E80" w:rsidRPr="00DA7F03">
        <w:rPr>
          <w:rFonts w:asciiTheme="minorHAnsi" w:hAnsiTheme="minorHAnsi" w:cs="Times New Roman"/>
          <w:color w:val="000000"/>
          <w:kern w:val="0"/>
          <w:sz w:val="24"/>
          <w:szCs w:val="24"/>
        </w:rPr>
        <w:t xml:space="preserve"> se sjednává zpravidla na dobu: </w:t>
      </w:r>
      <w:r w:rsidR="00386B15">
        <w:rPr>
          <w:rFonts w:asciiTheme="minorHAnsi" w:hAnsiTheme="minorHAnsi" w:cs="Times New Roman"/>
          <w:color w:val="000000"/>
          <w:kern w:val="0"/>
          <w:sz w:val="24"/>
          <w:szCs w:val="24"/>
        </w:rPr>
        <w:t>10 let</w:t>
      </w:r>
      <w:r>
        <w:rPr>
          <w:rFonts w:asciiTheme="minorHAnsi" w:hAnsiTheme="minorHAnsi" w:cs="Times New Roman"/>
          <w:color w:val="000000"/>
          <w:kern w:val="0"/>
          <w:sz w:val="24"/>
          <w:szCs w:val="24"/>
        </w:rPr>
        <w:br/>
      </w:r>
    </w:p>
    <w:p w:rsidR="007B4E80" w:rsidRDefault="00DA7F03"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272928">
        <w:rPr>
          <w:rFonts w:asciiTheme="minorHAnsi" w:hAnsiTheme="minorHAnsi" w:cs="Times New Roman"/>
          <w:kern w:val="0"/>
          <w:sz w:val="24"/>
          <w:szCs w:val="24"/>
        </w:rPr>
        <w:t xml:space="preserve">7. </w:t>
      </w:r>
      <w:r w:rsidR="007B4E80" w:rsidRPr="00272928">
        <w:rPr>
          <w:rFonts w:asciiTheme="minorHAnsi" w:hAnsiTheme="minorHAnsi" w:cs="Times New Roman"/>
          <w:kern w:val="0"/>
          <w:sz w:val="24"/>
          <w:szCs w:val="24"/>
        </w:rPr>
        <w:t xml:space="preserve">Provozovatel </w:t>
      </w:r>
      <w:r w:rsidR="00370A93" w:rsidRPr="00272928">
        <w:rPr>
          <w:rFonts w:asciiTheme="minorHAnsi" w:hAnsiTheme="minorHAnsi" w:cs="Times New Roman"/>
          <w:kern w:val="0"/>
          <w:sz w:val="24"/>
          <w:szCs w:val="24"/>
        </w:rPr>
        <w:t xml:space="preserve">/ správce </w:t>
      </w:r>
      <w:r w:rsidR="007B4E80" w:rsidRPr="00272928">
        <w:rPr>
          <w:rFonts w:asciiTheme="minorHAnsi" w:hAnsiTheme="minorHAnsi" w:cs="Times New Roman"/>
          <w:kern w:val="0"/>
          <w:sz w:val="24"/>
          <w:szCs w:val="24"/>
        </w:rPr>
        <w:t>pohřebiště omezil maximální délku nájmu místa na pohřebišti na dobu</w:t>
      </w:r>
      <w:r w:rsidR="00272928" w:rsidRPr="00272928">
        <w:rPr>
          <w:rFonts w:asciiTheme="minorHAnsi" w:hAnsiTheme="minorHAnsi" w:cs="Times New Roman"/>
          <w:kern w:val="0"/>
          <w:sz w:val="24"/>
          <w:szCs w:val="24"/>
        </w:rPr>
        <w:t xml:space="preserve"> 11</w:t>
      </w:r>
      <w:r w:rsidR="007B4E80" w:rsidRPr="00272928">
        <w:rPr>
          <w:rFonts w:asciiTheme="minorHAnsi" w:hAnsiTheme="minorHAnsi" w:cs="Times New Roman"/>
          <w:kern w:val="0"/>
          <w:sz w:val="24"/>
          <w:szCs w:val="24"/>
        </w:rPr>
        <w:t xml:space="preserve"> let a minimální délku nájmu místa na </w:t>
      </w:r>
      <w:r w:rsidR="00272928" w:rsidRPr="00272928">
        <w:rPr>
          <w:rFonts w:asciiTheme="minorHAnsi" w:hAnsiTheme="minorHAnsi" w:cs="Times New Roman"/>
          <w:kern w:val="0"/>
          <w:sz w:val="24"/>
          <w:szCs w:val="24"/>
        </w:rPr>
        <w:t>10</w:t>
      </w:r>
      <w:r w:rsidR="007B4E80" w:rsidRPr="00272928">
        <w:rPr>
          <w:rFonts w:asciiTheme="minorHAnsi" w:hAnsiTheme="minorHAnsi" w:cs="Times New Roman"/>
          <w:kern w:val="0"/>
          <w:sz w:val="24"/>
          <w:szCs w:val="24"/>
        </w:rPr>
        <w:t xml:space="preserve"> let (ne však na dobu </w:t>
      </w:r>
      <w:proofErr w:type="gramStart"/>
      <w:r w:rsidR="007B4E80" w:rsidRPr="00272928">
        <w:rPr>
          <w:rFonts w:asciiTheme="minorHAnsi" w:hAnsiTheme="minorHAnsi" w:cs="Times New Roman"/>
          <w:kern w:val="0"/>
          <w:sz w:val="24"/>
          <w:szCs w:val="24"/>
        </w:rPr>
        <w:t>kratší</w:t>
      </w:r>
      <w:proofErr w:type="gramEnd"/>
      <w:r w:rsidR="007B4E80" w:rsidRPr="00272928">
        <w:rPr>
          <w:rFonts w:asciiTheme="minorHAnsi" w:hAnsiTheme="minorHAnsi" w:cs="Times New Roman"/>
          <w:kern w:val="0"/>
          <w:sz w:val="24"/>
          <w:szCs w:val="24"/>
        </w:rPr>
        <w:t xml:space="preserve"> než je stanovená tlecí doba při pohřbení). Osvobození od úhrady nájmu jakož i slevy z cen může učinit pouze provozovatel pohřebiště</w:t>
      </w:r>
      <w:r w:rsidR="007B4E80" w:rsidRPr="00DA7F03">
        <w:rPr>
          <w:rFonts w:asciiTheme="minorHAnsi" w:hAnsiTheme="minorHAnsi" w:cs="Times New Roman"/>
          <w:color w:val="000000"/>
          <w:kern w:val="0"/>
          <w:sz w:val="24"/>
          <w:szCs w:val="24"/>
        </w:rPr>
        <w:t xml:space="preserve">. </w:t>
      </w:r>
    </w:p>
    <w:p w:rsidR="00F976CB" w:rsidRPr="00DA7F03" w:rsidRDefault="00F976C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7B4E80" w:rsidRPr="00DA7F03" w:rsidRDefault="00DA7F0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8. </w:t>
      </w:r>
      <w:r w:rsidR="007B4E80" w:rsidRPr="00DA7F03">
        <w:rPr>
          <w:rFonts w:asciiTheme="minorHAnsi" w:hAnsiTheme="minorHAnsi" w:cs="Times New Roman"/>
          <w:color w:val="000000"/>
          <w:kern w:val="0"/>
          <w:sz w:val="24"/>
          <w:szCs w:val="24"/>
        </w:rPr>
        <w:t xml:space="preserve">Platným uzavřením nájemní smlouvy k hrobovému místu na pohřebišti vzniká nájemci právo zřídit na místě hrob, hrobku, urnové místo, včetně vybudování náhrobku a hrobového zařízení (rám, krycí desky apod.) a vysázet květiny, to vše v souladu s obsahem nájemní smlouvy, tímto Řádem a pokyny </w:t>
      </w:r>
      <w:r w:rsidR="00F976CB" w:rsidRPr="00DA7F03">
        <w:rPr>
          <w:rFonts w:asciiTheme="minorHAnsi" w:hAnsiTheme="minorHAnsi" w:cs="Times New Roman"/>
          <w:color w:val="000000"/>
          <w:kern w:val="0"/>
          <w:sz w:val="24"/>
          <w:szCs w:val="24"/>
        </w:rPr>
        <w:t>provozovatele pohřebiště</w:t>
      </w:r>
      <w:r w:rsidR="007B4E80" w:rsidRPr="00DA7F03">
        <w:rPr>
          <w:rFonts w:asciiTheme="minorHAnsi" w:hAnsiTheme="minorHAnsi" w:cs="Times New Roman"/>
          <w:color w:val="000000"/>
          <w:kern w:val="0"/>
          <w:sz w:val="24"/>
          <w:szCs w:val="24"/>
        </w:rPr>
        <w:t xml:space="preserve">, s následnou možností uložit v tomto místě lidské pozůstatky a lidské ostatky. </w:t>
      </w:r>
    </w:p>
    <w:p w:rsidR="007B4E80" w:rsidRPr="00DA7F03" w:rsidRDefault="00DA7F0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9. </w:t>
      </w:r>
      <w:r w:rsidR="007B4E80" w:rsidRPr="00DA7F03">
        <w:rPr>
          <w:rFonts w:asciiTheme="minorHAnsi" w:hAnsiTheme="minorHAnsi" w:cs="Times New Roman"/>
          <w:color w:val="000000"/>
          <w:kern w:val="0"/>
          <w:sz w:val="24"/>
          <w:szCs w:val="24"/>
        </w:rPr>
        <w:t xml:space="preserve">Nájemní právo k hrobovému místu lze převést na třetí osobu pouze prostřednictvím </w:t>
      </w:r>
      <w:r w:rsidR="00F976CB" w:rsidRPr="00DA7F03">
        <w:rPr>
          <w:rFonts w:asciiTheme="minorHAnsi" w:hAnsiTheme="minorHAnsi" w:cs="Times New Roman"/>
          <w:color w:val="000000"/>
          <w:kern w:val="0"/>
          <w:sz w:val="24"/>
          <w:szCs w:val="24"/>
        </w:rPr>
        <w:t>provozovatele pohřebiště</w:t>
      </w:r>
      <w:r w:rsidR="007B4E80" w:rsidRPr="00DA7F03">
        <w:rPr>
          <w:rFonts w:asciiTheme="minorHAnsi" w:hAnsiTheme="minorHAnsi" w:cs="Times New Roman"/>
          <w:color w:val="000000"/>
          <w:kern w:val="0"/>
          <w:sz w:val="24"/>
          <w:szCs w:val="24"/>
        </w:rPr>
        <w:t xml:space="preserve"> novou smlouvou. Současně s převodem nájemního práva je dosavadní nájemce a vlastník hrobky, náhrobku nebo hrobového zařízení povinen předložit </w:t>
      </w:r>
      <w:r w:rsidR="00F976CB" w:rsidRPr="00DA7F03">
        <w:rPr>
          <w:rFonts w:asciiTheme="minorHAnsi" w:hAnsiTheme="minorHAnsi" w:cs="Times New Roman"/>
          <w:color w:val="000000"/>
          <w:kern w:val="0"/>
          <w:sz w:val="24"/>
          <w:szCs w:val="24"/>
        </w:rPr>
        <w:t>provozovateli pohřebiště</w:t>
      </w:r>
      <w:r w:rsidR="007B4E80" w:rsidRPr="00DA7F03">
        <w:rPr>
          <w:rFonts w:asciiTheme="minorHAnsi" w:hAnsiTheme="minorHAnsi" w:cs="Times New Roman"/>
          <w:color w:val="000000"/>
          <w:kern w:val="0"/>
          <w:sz w:val="24"/>
          <w:szCs w:val="24"/>
        </w:rPr>
        <w:t xml:space="preserve"> smlouvu o převodu uvedených věcí do vlastnictví jiné osoby, nezůstávají-li i nadále v jeho vlastnictví. </w:t>
      </w:r>
    </w:p>
    <w:p w:rsidR="007B4E80" w:rsidRPr="00DA7F03" w:rsidRDefault="00DA7F0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10. </w:t>
      </w:r>
      <w:r w:rsidR="007B4E80" w:rsidRPr="00DA7F03">
        <w:rPr>
          <w:rFonts w:asciiTheme="minorHAnsi" w:hAnsiTheme="minorHAnsi" w:cs="Times New Roman"/>
          <w:color w:val="000000"/>
          <w:kern w:val="0"/>
          <w:sz w:val="24"/>
          <w:szCs w:val="24"/>
        </w:rPr>
        <w:t xml:space="preserve">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 </w:t>
      </w:r>
    </w:p>
    <w:p w:rsidR="007B4E80" w:rsidRPr="00DA7F03" w:rsidRDefault="00DA7F03"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11. </w:t>
      </w:r>
      <w:r w:rsidR="007B4E80" w:rsidRPr="00DA7F03">
        <w:rPr>
          <w:rFonts w:asciiTheme="minorHAnsi" w:hAnsiTheme="minorHAnsi" w:cs="Times New Roman"/>
          <w:color w:val="000000"/>
          <w:kern w:val="0"/>
          <w:sz w:val="24"/>
          <w:szCs w:val="24"/>
        </w:rPr>
        <w:t xml:space="preserve">Nájemce je povinen vlastním nákladem zajišťovat údržbu hrobového místa a hrobového zařízení v rozsahu stanoveném smlouvou o nájmu a v následujícím rozsahu a způsobem: </w:t>
      </w:r>
    </w:p>
    <w:p w:rsidR="007B4E80" w:rsidRPr="00744193" w:rsidRDefault="007B4E80" w:rsidP="005107F4">
      <w:pPr>
        <w:pStyle w:val="Odstavecseseznamem"/>
        <w:widowControl/>
        <w:numPr>
          <w:ilvl w:val="1"/>
          <w:numId w:val="7"/>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nejpozději do 3 měsíců od pohřbení do hrobu zajistit úpravu pohřbívací plochy hrobového místa, </w:t>
      </w:r>
    </w:p>
    <w:p w:rsidR="007B4E80" w:rsidRPr="00744193" w:rsidRDefault="007B4E80" w:rsidP="005107F4">
      <w:pPr>
        <w:pStyle w:val="Odstavecseseznamem"/>
        <w:widowControl/>
        <w:numPr>
          <w:ilvl w:val="1"/>
          <w:numId w:val="7"/>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zajistit, aby plocha hrobového místa nezarůstala nevhodným porostem, který by narušoval svým vzhledem okolí, průběžně zajišťovat údržbu hrobového </w:t>
      </w:r>
      <w:r w:rsidRPr="00744193">
        <w:rPr>
          <w:rFonts w:asciiTheme="minorHAnsi" w:hAnsiTheme="minorHAnsi" w:cs="Times New Roman"/>
          <w:color w:val="000000"/>
          <w:kern w:val="0"/>
          <w:sz w:val="24"/>
          <w:szCs w:val="24"/>
        </w:rPr>
        <w:lastRenderedPageBreak/>
        <w:t xml:space="preserve">místa tak, aby travní porost nedosáhl květenství (vymetání trav), jakož i průběžně zajišťovat údržbu hrobového zařízení na vlastní náklady tak, aby jejich stav nebránil užívání hrobových míst ostatních nájemců a dalších osob, </w:t>
      </w:r>
    </w:p>
    <w:p w:rsidR="007B4E80" w:rsidRPr="00744193" w:rsidRDefault="007B4E80" w:rsidP="005107F4">
      <w:pPr>
        <w:pStyle w:val="Odstavecseseznamem"/>
        <w:widowControl/>
        <w:numPr>
          <w:ilvl w:val="1"/>
          <w:numId w:val="7"/>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odstranit včas znehodnocené květinové a jiné dary, odpad z vyhořelých svíček a další předměty, které narušují estetický vzhled pohřebiště. Neodstraní-li tyto předměty nájemce hrobového místa, je provozovatel / správce pohřebiště oprávněn tak učinit sám. </w:t>
      </w:r>
    </w:p>
    <w:p w:rsidR="00F976CB" w:rsidRDefault="007B4E80" w:rsidP="005107F4">
      <w:pPr>
        <w:pStyle w:val="Default"/>
        <w:jc w:val="both"/>
        <w:rPr>
          <w:rFonts w:asciiTheme="minorHAnsi" w:hAnsiTheme="minorHAnsi" w:cs="Times New Roman"/>
        </w:rPr>
      </w:pPr>
      <w:r w:rsidRPr="004C3324">
        <w:rPr>
          <w:rFonts w:asciiTheme="minorHAnsi" w:hAnsiTheme="minorHAnsi" w:cs="Times New Roman"/>
        </w:rPr>
        <w:t xml:space="preserve">12. Nájemce je povinen neprodleně zajistit opravu hrobového </w:t>
      </w:r>
      <w:proofErr w:type="gramStart"/>
      <w:r w:rsidRPr="004C3324">
        <w:rPr>
          <w:rFonts w:asciiTheme="minorHAnsi" w:hAnsiTheme="minorHAnsi" w:cs="Times New Roman"/>
        </w:rPr>
        <w:t>zařízení</w:t>
      </w:r>
      <w:proofErr w:type="gramEnd"/>
      <w:r w:rsidRPr="004C3324">
        <w:rPr>
          <w:rFonts w:asciiTheme="minorHAnsi" w:hAnsiTheme="minorHAnsi" w:cs="Times New Roman"/>
        </w:rPr>
        <w:t xml:space="preserve"> pokud je narušena jeho stabilita a ohrožuje tím zdraví, životy, nebo majetek dalších osob. Pokud tak nájemce neučiní po uplynutí lhůty uvedené ve výzvě </w:t>
      </w:r>
      <w:r w:rsidR="00F976CB" w:rsidRPr="004C3324">
        <w:rPr>
          <w:rFonts w:asciiTheme="minorHAnsi" w:hAnsiTheme="minorHAnsi" w:cs="Times New Roman"/>
        </w:rPr>
        <w:t>provozovatele, je</w:t>
      </w:r>
      <w:r w:rsidRPr="004C3324">
        <w:rPr>
          <w:rFonts w:asciiTheme="minorHAnsi" w:hAnsiTheme="minorHAnsi" w:cs="Times New Roman"/>
        </w:rPr>
        <w:t xml:space="preserve"> </w:t>
      </w:r>
      <w:r w:rsidR="00D513F5" w:rsidRPr="004C3324">
        <w:rPr>
          <w:rFonts w:asciiTheme="minorHAnsi" w:hAnsiTheme="minorHAnsi" w:cs="Times New Roman"/>
        </w:rPr>
        <w:t xml:space="preserve">provozovatel </w:t>
      </w:r>
      <w:r w:rsidR="00370A93">
        <w:rPr>
          <w:rFonts w:asciiTheme="minorHAnsi" w:hAnsiTheme="minorHAnsi" w:cs="Times New Roman"/>
        </w:rPr>
        <w:t>/ správce</w:t>
      </w:r>
      <w:r w:rsidR="00D513F5" w:rsidRPr="004C3324">
        <w:rPr>
          <w:rFonts w:asciiTheme="minorHAnsi" w:hAnsiTheme="minorHAnsi" w:cs="Times New Roman"/>
        </w:rPr>
        <w:t xml:space="preserve"> pohřebiště oprávněn zajistit bezpečnost na náklady a riziko nájemce hrobového místa. </w:t>
      </w:r>
    </w:p>
    <w:p w:rsidR="00F976CB" w:rsidRDefault="00F976CB" w:rsidP="005107F4">
      <w:pPr>
        <w:pStyle w:val="Default"/>
        <w:jc w:val="both"/>
        <w:rPr>
          <w:rFonts w:asciiTheme="minorHAnsi" w:hAnsiTheme="minorHAnsi" w:cs="Times New Roman"/>
        </w:rPr>
      </w:pPr>
    </w:p>
    <w:p w:rsidR="00D513F5" w:rsidRPr="004C3324" w:rsidRDefault="00D513F5"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13. Je zakázáno odkládat díly hrobového zařízení na sousední hrobová místa, nebo je opírat o sousední hrobová zařízení. </w:t>
      </w:r>
    </w:p>
    <w:p w:rsidR="00D513F5" w:rsidRPr="004C3324" w:rsidRDefault="00D513F5"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14. Při užívání hrobového místa je nájemci zakázáno manipulovat s lidskými ostatky. Se zpopelněnými lidskými ostatky může nájemce manipulovat a ukládat je na pohřebišti pouze s vědomím provozovatele</w:t>
      </w:r>
      <w:r w:rsidR="00A6283B">
        <w:rPr>
          <w:rFonts w:asciiTheme="minorHAnsi" w:hAnsiTheme="minorHAnsi" w:cs="Times New Roman"/>
          <w:color w:val="000000"/>
          <w:kern w:val="0"/>
          <w:sz w:val="24"/>
          <w:szCs w:val="24"/>
        </w:rPr>
        <w:t>.</w:t>
      </w:r>
      <w:r w:rsidRPr="004C3324">
        <w:rPr>
          <w:rFonts w:asciiTheme="minorHAnsi" w:hAnsiTheme="minorHAnsi" w:cs="Times New Roman"/>
          <w:color w:val="000000"/>
          <w:kern w:val="0"/>
          <w:sz w:val="24"/>
          <w:szCs w:val="24"/>
        </w:rPr>
        <w:t xml:space="preserve"> </w:t>
      </w:r>
    </w:p>
    <w:p w:rsidR="00D513F5" w:rsidRPr="004C3324" w:rsidRDefault="00D513F5"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15. Nájemce je povinen strpět číselné označení hrobových míst provedené provozovatelem tyto čísla nepřemísťovat, nepoškozovat a nepoužívat k jiným účelům. Nájemce je povinen strpět na hrobovém místě vhodně umístěný odkaz na uveřejněnou informaci ve vývěsce týkající se upozornění nájemce na skončení doby nájmu. </w:t>
      </w:r>
    </w:p>
    <w:p w:rsidR="00D513F5" w:rsidRPr="00272928" w:rsidRDefault="00D513F5" w:rsidP="005107F4">
      <w:pPr>
        <w:widowControl/>
        <w:suppressAutoHyphens w:val="0"/>
        <w:autoSpaceDE w:val="0"/>
        <w:adjustRightInd w:val="0"/>
        <w:spacing w:after="267" w:line="240" w:lineRule="auto"/>
        <w:jc w:val="both"/>
        <w:textAlignment w:val="auto"/>
        <w:rPr>
          <w:rFonts w:asciiTheme="minorHAnsi" w:hAnsiTheme="minorHAnsi" w:cs="Times New Roman"/>
          <w:color w:val="262626" w:themeColor="text1" w:themeTint="D9"/>
          <w:kern w:val="0"/>
          <w:sz w:val="24"/>
          <w:szCs w:val="24"/>
        </w:rPr>
      </w:pPr>
      <w:r w:rsidRPr="00272928">
        <w:rPr>
          <w:rFonts w:asciiTheme="minorHAnsi" w:hAnsiTheme="minorHAnsi" w:cs="Times New Roman"/>
          <w:color w:val="262626" w:themeColor="text1" w:themeTint="D9"/>
          <w:kern w:val="0"/>
          <w:sz w:val="24"/>
          <w:szCs w:val="24"/>
        </w:rPr>
        <w:t xml:space="preserve">16. Pokud se hrobka nebo hrobové zařízení staly opuštěnou po účinnosti zákona č. 89/2012 Sb., občanský zákoník (tj. od 1. ledna 2014) a jsou zároveň stavbou, bude od 1. ledna 2024 provozovatelem pohřebiště provedena nabídka příslušnému Úřadu pro zastupování státu ve věcech majetkových. </w:t>
      </w:r>
    </w:p>
    <w:p w:rsidR="00D513F5" w:rsidRPr="00462927" w:rsidRDefault="00D513F5" w:rsidP="005107F4">
      <w:pPr>
        <w:widowControl/>
        <w:suppressAutoHyphens w:val="0"/>
        <w:autoSpaceDE w:val="0"/>
        <w:adjustRightInd w:val="0"/>
        <w:spacing w:after="267" w:line="240" w:lineRule="auto"/>
        <w:jc w:val="both"/>
        <w:textAlignment w:val="auto"/>
        <w:rPr>
          <w:rFonts w:asciiTheme="minorHAnsi" w:hAnsiTheme="minorHAnsi" w:cs="Times New Roman"/>
          <w:color w:val="FF0000"/>
          <w:kern w:val="0"/>
          <w:sz w:val="24"/>
          <w:szCs w:val="24"/>
        </w:rPr>
      </w:pPr>
      <w:r w:rsidRPr="00272928">
        <w:rPr>
          <w:rFonts w:asciiTheme="minorHAnsi" w:hAnsiTheme="minorHAnsi" w:cs="Times New Roman"/>
          <w:color w:val="262626" w:themeColor="text1" w:themeTint="D9"/>
          <w:kern w:val="0"/>
          <w:sz w:val="24"/>
          <w:szCs w:val="24"/>
        </w:rPr>
        <w:t>17. Pokud byla hrobka opuštěna před účinností zákona č. 89/2012 Sb., občanský zákoník (tj. před 1. lednem 2014), bude zaevidována do majetku obce, která je vlastníkem pozemku (viz ustanovení § 3056 zákona č. 89/2012 Sb., občanský zákoník) nebo obce, která je provozovatelem pohřebiště (viz ustanovení § 996 zákona č. 89/2012 Sb., občanský zákoník). Oznámení o novém vlastníkovi hrobky, která se tímto postupem stala hrobkou obecní, se zveřejní vhodným způsobem na veřejném pohřebišti (např. ve vývěsní skřínce). U opuštěného hrobového zařízení probíhá postup shodně</w:t>
      </w:r>
      <w:r w:rsidRPr="00462927">
        <w:rPr>
          <w:rFonts w:asciiTheme="minorHAnsi" w:hAnsiTheme="minorHAnsi" w:cs="Times New Roman"/>
          <w:color w:val="FF0000"/>
          <w:kern w:val="0"/>
          <w:sz w:val="24"/>
          <w:szCs w:val="24"/>
        </w:rPr>
        <w:t xml:space="preserve">. </w:t>
      </w:r>
    </w:p>
    <w:p w:rsidR="00D513F5" w:rsidRPr="004C3324" w:rsidRDefault="00D513F5"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18. 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 </w:t>
      </w:r>
    </w:p>
    <w:p w:rsidR="00D513F5" w:rsidRDefault="00D513F5" w:rsidP="005107F4">
      <w:pPr>
        <w:pStyle w:val="Default"/>
        <w:jc w:val="both"/>
        <w:rPr>
          <w:rFonts w:asciiTheme="minorHAnsi" w:hAnsiTheme="minorHAnsi" w:cs="Times New Roman"/>
        </w:rPr>
      </w:pPr>
      <w:r w:rsidRPr="004C3324">
        <w:rPr>
          <w:rFonts w:asciiTheme="minorHAnsi" w:hAnsiTheme="minorHAnsi" w:cs="Times New Roman"/>
        </w:rPr>
        <w:t xml:space="preserve">19. Po zániku nájmu se lidské ostatky nezpopelněné i zpopelněné ponechají na dosavadním místě. Při nájmu hrobového místa novým nájemcem budou tyto lidské ostatky v průběhu </w:t>
      </w:r>
      <w:r w:rsidRPr="004C3324">
        <w:rPr>
          <w:rFonts w:asciiTheme="minorHAnsi" w:hAnsiTheme="minorHAnsi" w:cs="Times New Roman"/>
        </w:rPr>
        <w:lastRenderedPageBreak/>
        <w:t xml:space="preserve">nového pohřbení uloženy pod </w:t>
      </w:r>
      <w:r w:rsidR="00DA7F03">
        <w:rPr>
          <w:rFonts w:asciiTheme="minorHAnsi" w:hAnsiTheme="minorHAnsi" w:cs="Times New Roman"/>
        </w:rPr>
        <w:t xml:space="preserve">úroveň dna hrobu. </w:t>
      </w:r>
      <w:r w:rsidRPr="004C3324">
        <w:rPr>
          <w:rFonts w:asciiTheme="minorHAnsi" w:hAnsiTheme="minorHAnsi" w:cs="Times New Roman"/>
        </w:rPr>
        <w:t xml:space="preserve">Není-li možné využít úroveň dna hrobu, uloží se lidské ostatky do společného hrobu téhož pohřebiště. </w:t>
      </w:r>
    </w:p>
    <w:p w:rsidR="00DA7F03" w:rsidRPr="004C3324" w:rsidRDefault="00DA7F03" w:rsidP="005107F4">
      <w:pPr>
        <w:pStyle w:val="Default"/>
        <w:jc w:val="both"/>
        <w:rPr>
          <w:rFonts w:asciiTheme="minorHAnsi" w:hAnsiTheme="minorHAnsi" w:cs="Times New Roman"/>
        </w:rPr>
      </w:pPr>
    </w:p>
    <w:p w:rsidR="00D513F5" w:rsidRPr="00272928" w:rsidRDefault="00D513F5" w:rsidP="005107F4">
      <w:pPr>
        <w:widowControl/>
        <w:suppressAutoHyphens w:val="0"/>
        <w:autoSpaceDE w:val="0"/>
        <w:adjustRightInd w:val="0"/>
        <w:spacing w:after="0" w:line="240" w:lineRule="auto"/>
        <w:jc w:val="both"/>
        <w:textAlignment w:val="auto"/>
        <w:rPr>
          <w:rFonts w:asciiTheme="minorHAnsi" w:hAnsiTheme="minorHAnsi" w:cs="Times New Roman"/>
          <w:kern w:val="0"/>
          <w:sz w:val="24"/>
          <w:szCs w:val="24"/>
        </w:rPr>
      </w:pPr>
      <w:r w:rsidRPr="004C3324">
        <w:rPr>
          <w:rFonts w:asciiTheme="minorHAnsi" w:hAnsiTheme="minorHAnsi" w:cs="Times New Roman"/>
          <w:color w:val="000000"/>
          <w:kern w:val="0"/>
          <w:sz w:val="24"/>
          <w:szCs w:val="24"/>
        </w:rPr>
        <w:t>20</w:t>
      </w:r>
      <w:r w:rsidRPr="00272928">
        <w:rPr>
          <w:rFonts w:asciiTheme="minorHAnsi" w:hAnsiTheme="minorHAnsi" w:cs="Times New Roman"/>
          <w:kern w:val="0"/>
          <w:sz w:val="24"/>
          <w:szCs w:val="24"/>
        </w:rPr>
        <w:t>. Při nesplnění bodu 18 je hrobové zařízení umístěno na hrobovém místě po zániku nájemní smlouvy bez právního důvodu tedy neoprávněně. Pokud na výzvu není odstraněno, pak má provozovatel</w:t>
      </w:r>
      <w:r w:rsidR="00370A93" w:rsidRPr="00272928">
        <w:rPr>
          <w:rFonts w:asciiTheme="minorHAnsi" w:hAnsiTheme="minorHAnsi" w:cs="Times New Roman"/>
          <w:kern w:val="0"/>
          <w:sz w:val="24"/>
          <w:szCs w:val="24"/>
        </w:rPr>
        <w:t>/ správce</w:t>
      </w:r>
      <w:r w:rsidRPr="00272928">
        <w:rPr>
          <w:rFonts w:asciiTheme="minorHAnsi" w:hAnsiTheme="minorHAnsi" w:cs="Times New Roman"/>
          <w:kern w:val="0"/>
          <w:sz w:val="24"/>
          <w:szCs w:val="24"/>
        </w:rPr>
        <w:t xml:space="preserve"> pohřebiště možnost obrátit se na soud nebo v rámci svépomoci hrobové zařízení odstranit a uskladnit a následně vyzvat vlastníka ať si zařízení odebere. Náklady na odstranění a uskladnění hrobového zařízení ponese vlastník hrobového zařízení. Pokud na další výzvu vlastník nereaguje a náklady na odstranění a skladné překročí výši odhadované ceny hrobového zařízení, provozovatel hrobové zařízení prodá. Výtěžek použije na úhradu nákladů. </w:t>
      </w:r>
    </w:p>
    <w:p w:rsidR="00D513F5" w:rsidRPr="00272928" w:rsidRDefault="00D513F5" w:rsidP="005107F4">
      <w:pPr>
        <w:widowControl/>
        <w:suppressAutoHyphens w:val="0"/>
        <w:autoSpaceDE w:val="0"/>
        <w:adjustRightInd w:val="0"/>
        <w:spacing w:after="0" w:line="240" w:lineRule="auto"/>
        <w:jc w:val="both"/>
        <w:textAlignment w:val="auto"/>
        <w:rPr>
          <w:rFonts w:asciiTheme="minorHAnsi" w:hAnsiTheme="minorHAnsi" w:cs="Times New Roman"/>
          <w:kern w:val="0"/>
          <w:sz w:val="24"/>
          <w:szCs w:val="24"/>
        </w:rPr>
      </w:pPr>
      <w:r w:rsidRPr="00272928">
        <w:rPr>
          <w:rFonts w:asciiTheme="minorHAnsi" w:hAnsiTheme="minorHAnsi" w:cs="Times New Roman"/>
          <w:i/>
          <w:iCs/>
          <w:kern w:val="0"/>
          <w:sz w:val="24"/>
          <w:szCs w:val="24"/>
        </w:rPr>
        <w:t xml:space="preserve">Alternativně: </w:t>
      </w:r>
      <w:r w:rsidRPr="00272928">
        <w:rPr>
          <w:rFonts w:asciiTheme="minorHAnsi" w:hAnsiTheme="minorHAnsi" w:cs="Times New Roman"/>
          <w:kern w:val="0"/>
          <w:sz w:val="24"/>
          <w:szCs w:val="24"/>
        </w:rPr>
        <w:t xml:space="preserve">Smlouvy o nájmu hrobových míst přímo stanoví, že pokud ke dni skončení sjednané doby nájmu nebude hrobové místo vyklizeno od hrobového zařízení či hrobky, počíná běžet tzv. čekací doba pro opuštěnost dle občanského zákoníku. </w:t>
      </w:r>
    </w:p>
    <w:p w:rsidR="00DA7F03" w:rsidRPr="00272928" w:rsidRDefault="00DA7F03" w:rsidP="005107F4">
      <w:pPr>
        <w:widowControl/>
        <w:suppressAutoHyphens w:val="0"/>
        <w:autoSpaceDE w:val="0"/>
        <w:adjustRightInd w:val="0"/>
        <w:spacing w:after="0" w:line="240" w:lineRule="auto"/>
        <w:jc w:val="both"/>
        <w:textAlignment w:val="auto"/>
        <w:rPr>
          <w:rFonts w:asciiTheme="minorHAnsi" w:hAnsiTheme="minorHAnsi" w:cs="Times New Roman"/>
          <w:kern w:val="0"/>
          <w:sz w:val="24"/>
          <w:szCs w:val="24"/>
        </w:rPr>
      </w:pPr>
    </w:p>
    <w:p w:rsidR="00D513F5" w:rsidRPr="00272928" w:rsidRDefault="00D513F5" w:rsidP="005107F4">
      <w:pPr>
        <w:widowControl/>
        <w:suppressAutoHyphens w:val="0"/>
        <w:autoSpaceDE w:val="0"/>
        <w:adjustRightInd w:val="0"/>
        <w:spacing w:after="0" w:line="240" w:lineRule="auto"/>
        <w:jc w:val="both"/>
        <w:textAlignment w:val="auto"/>
        <w:rPr>
          <w:rFonts w:asciiTheme="minorHAnsi" w:hAnsiTheme="minorHAnsi" w:cs="Times New Roman"/>
          <w:kern w:val="0"/>
          <w:sz w:val="24"/>
          <w:szCs w:val="24"/>
        </w:rPr>
      </w:pPr>
      <w:r w:rsidRPr="00272928">
        <w:rPr>
          <w:rFonts w:asciiTheme="minorHAnsi" w:hAnsiTheme="minorHAnsi" w:cs="Times New Roman"/>
          <w:kern w:val="0"/>
          <w:sz w:val="24"/>
          <w:szCs w:val="24"/>
        </w:rPr>
        <w:t xml:space="preserve">21. Některá hrobová zařízení nebo hrobky lze provozovateli pohřebiště darovat písemnou darovací smlouvou. </w:t>
      </w:r>
    </w:p>
    <w:p w:rsidR="00E75164" w:rsidRPr="00744193" w:rsidRDefault="00DD7CA0" w:rsidP="002A6D63">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744193">
        <w:rPr>
          <w:rFonts w:asciiTheme="minorHAnsi" w:eastAsia="Times New Roman" w:hAnsiTheme="minorHAnsi" w:cs="Arial"/>
          <w:b/>
          <w:bCs/>
          <w:i/>
          <w:iCs/>
          <w:sz w:val="28"/>
          <w:szCs w:val="28"/>
          <w:lang w:eastAsia="cs-CZ"/>
        </w:rPr>
        <w:t>Článek 7</w:t>
      </w:r>
      <w:r w:rsidRPr="00744193">
        <w:rPr>
          <w:rFonts w:asciiTheme="minorHAnsi" w:eastAsia="Times New Roman" w:hAnsiTheme="minorHAnsi" w:cs="Arial"/>
          <w:b/>
          <w:bCs/>
          <w:i/>
          <w:iCs/>
          <w:sz w:val="28"/>
          <w:szCs w:val="28"/>
          <w:lang w:eastAsia="cs-CZ"/>
        </w:rPr>
        <w:br/>
        <w:t>Podmínky zřízení hrobky, náhrobku, hrobového zařízení</w:t>
      </w:r>
    </w:p>
    <w:p w:rsidR="00083BB6" w:rsidRPr="004C3324" w:rsidRDefault="00083BB6"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Ke zhotovení hrobky, náhrobku, hrobového zařízení na pohřebišti, nebo úpravě již existujících je oprávněn pouze vlastník nebo jím zmocněná osoba po prokazatelném předchozím souhlasu nájemce hrobového místa a provozovatele / správce pohřebiště za jím stanovených podmínek.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Podmínky ke zřízení hrobového zařízení mimo hrobky určuje provozovatel </w:t>
      </w:r>
      <w:r w:rsidR="00A87CFF">
        <w:rPr>
          <w:rFonts w:asciiTheme="minorHAnsi" w:hAnsiTheme="minorHAnsi" w:cs="Times New Roman"/>
          <w:color w:val="000000"/>
          <w:kern w:val="0"/>
          <w:sz w:val="24"/>
          <w:szCs w:val="24"/>
        </w:rPr>
        <w:t>/ správce</w:t>
      </w:r>
      <w:r w:rsidRPr="004C3324">
        <w:rPr>
          <w:rFonts w:asciiTheme="minorHAnsi" w:hAnsiTheme="minorHAnsi" w:cs="Times New Roman"/>
          <w:color w:val="000000"/>
          <w:kern w:val="0"/>
          <w:sz w:val="24"/>
          <w:szCs w:val="24"/>
        </w:rPr>
        <w:t xml:space="preserve"> v rozsahu: </w:t>
      </w:r>
    </w:p>
    <w:p w:rsidR="00083BB6" w:rsidRPr="00744193" w:rsidRDefault="00083BB6" w:rsidP="005107F4">
      <w:pPr>
        <w:pStyle w:val="Odstavecseseznamem"/>
        <w:widowControl/>
        <w:numPr>
          <w:ilvl w:val="1"/>
          <w:numId w:val="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 </w:t>
      </w:r>
    </w:p>
    <w:p w:rsidR="00083BB6" w:rsidRPr="00744193" w:rsidRDefault="00083BB6" w:rsidP="005107F4">
      <w:pPr>
        <w:pStyle w:val="Odstavecseseznamem"/>
        <w:widowControl/>
        <w:numPr>
          <w:ilvl w:val="1"/>
          <w:numId w:val="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Základy musí být provedeny do nezamrzající hloubky 80 cm, dimenzovány se zřetelem na únosnost půdy a nesmí zasahovat do pohřbívací plochy. </w:t>
      </w:r>
    </w:p>
    <w:p w:rsidR="00083BB6" w:rsidRPr="00744193" w:rsidRDefault="00083BB6" w:rsidP="005107F4">
      <w:pPr>
        <w:pStyle w:val="Odstavecseseznamem"/>
        <w:widowControl/>
        <w:numPr>
          <w:ilvl w:val="1"/>
          <w:numId w:val="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Základy musí odpovídat půdorysným rozměrům díla a podpovrchové hloubce základové spáry, která činí minimálně 80 cm. </w:t>
      </w:r>
    </w:p>
    <w:p w:rsidR="00083BB6" w:rsidRPr="00744193" w:rsidRDefault="00083BB6" w:rsidP="005107F4">
      <w:pPr>
        <w:pStyle w:val="Odstavecseseznamem"/>
        <w:widowControl/>
        <w:numPr>
          <w:ilvl w:val="1"/>
          <w:numId w:val="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Základy památníků, náhrobků nebo stél musí být zhotoveny z dostatečně únosného materiálu, odolného proti působení povětrnosti např. z prostého betonu či železobetonu, kamenného, popř. cihelného zdiva. </w:t>
      </w:r>
    </w:p>
    <w:p w:rsidR="00083BB6" w:rsidRPr="00744193" w:rsidRDefault="00083BB6" w:rsidP="005107F4">
      <w:pPr>
        <w:pStyle w:val="Odstavecseseznamem"/>
        <w:widowControl/>
        <w:numPr>
          <w:ilvl w:val="1"/>
          <w:numId w:val="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Přední a zadní rámy hrobu nebo hrobky musí být v jedné přímce s rámy sousedních hrobů. </w:t>
      </w:r>
    </w:p>
    <w:p w:rsidR="00083BB6" w:rsidRDefault="00083BB6" w:rsidP="005107F4">
      <w:pPr>
        <w:pStyle w:val="Odstavecseseznamem"/>
        <w:widowControl/>
        <w:numPr>
          <w:ilvl w:val="1"/>
          <w:numId w:val="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744193">
        <w:rPr>
          <w:rFonts w:asciiTheme="minorHAnsi" w:hAnsiTheme="minorHAnsi" w:cs="Times New Roman"/>
          <w:color w:val="000000"/>
          <w:kern w:val="0"/>
          <w:sz w:val="24"/>
          <w:szCs w:val="24"/>
        </w:rPr>
        <w:t xml:space="preserve">Při stavbě na svahovitém terénu musí být hrobové zařízení stejnoměrně odstupňováno. </w:t>
      </w:r>
    </w:p>
    <w:p w:rsidR="00F75380" w:rsidRPr="00744193" w:rsidRDefault="00F75380" w:rsidP="00F75380">
      <w:pPr>
        <w:pStyle w:val="Odstavecseseznamem"/>
        <w:widowControl/>
        <w:suppressAutoHyphens w:val="0"/>
        <w:autoSpaceDE w:val="0"/>
        <w:adjustRightInd w:val="0"/>
        <w:spacing w:after="267" w:line="240" w:lineRule="auto"/>
        <w:ind w:left="785"/>
        <w:jc w:val="both"/>
        <w:textAlignment w:val="auto"/>
        <w:rPr>
          <w:rFonts w:asciiTheme="minorHAnsi" w:hAnsiTheme="minorHAnsi" w:cs="Times New Roman"/>
          <w:color w:val="000000"/>
          <w:kern w:val="0"/>
          <w:sz w:val="24"/>
          <w:szCs w:val="24"/>
        </w:rPr>
      </w:pPr>
    </w:p>
    <w:p w:rsidR="00083BB6" w:rsidRPr="004C3324" w:rsidRDefault="00083BB6"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lastRenderedPageBreak/>
        <w:t xml:space="preserve">Při stavbě hrobky je navíc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nutné posoudit okolí plánované stavby (vliv na výsadbu, okolní komunikace, přístup k sousedním hrobovým místům)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vytvořit zadání pro projektovou dokumentaci ke stavbě hrobky (např. tvar hrobky a odvětrávání, typ terénu a půdy, prostoru hrobky pro požadovaný počet rakví, výkopu pro požadovaný počet rakví)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navrhnout materiály a hlavní konstrukční prvky včetně požadavků pro osazení hrobky hrobovým zařízením kamenickou firmou (základové pasy, beton, výztuže, betonové tvárnice) na základě předloženého statického výpočtu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zhotovit jednoduchý rozpočet stavby (ceny stavebních materiálů a stavebních prací, přesunu hmot)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provést uložení přebytečné zeminy (zajištění oddělení případných lidských ostatků, naložení, odvoz a uložení zeminy na skládku, dodržování hygienických předpisů a opatření)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zhotovit základové pasy včetně dodržení technologických postupů a parametrů pro zvolený materiál stavby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zhotovit stěny, vložit svislé i vodorovné výztuže, zhotovit otvory pro patra, zalít betonem a zhotovit odvodnění </w:t>
      </w:r>
    </w:p>
    <w:p w:rsidR="00083BB6" w:rsidRPr="006B76AD" w:rsidRDefault="00083BB6" w:rsidP="005107F4">
      <w:pPr>
        <w:pStyle w:val="Odstavecseseznamem"/>
        <w:widowControl/>
        <w:numPr>
          <w:ilvl w:val="1"/>
          <w:numId w:val="9"/>
        </w:numPr>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6B76AD">
        <w:rPr>
          <w:rFonts w:asciiTheme="minorHAnsi" w:hAnsiTheme="minorHAnsi" w:cs="Times New Roman"/>
          <w:color w:val="000000"/>
          <w:kern w:val="0"/>
          <w:sz w:val="24"/>
          <w:szCs w:val="24"/>
        </w:rPr>
        <w:t xml:space="preserve">ukončit stavbu (betonový věnec, popř. zhotovení vnitřního zakrytí stropnicemi a následná izolace proti povrchové vodě) </w:t>
      </w:r>
    </w:p>
    <w:p w:rsidR="00083BB6" w:rsidRPr="00FB04F3" w:rsidRDefault="00083BB6" w:rsidP="005107F4">
      <w:pPr>
        <w:pStyle w:val="Odstavecseseznamem"/>
        <w:widowControl/>
        <w:numPr>
          <w:ilvl w:val="1"/>
          <w:numId w:val="9"/>
        </w:numPr>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dodržet minimální světlost otvoru pro spuštění rakve s možností opakovaného otevření bez nutnosti demontáže hrobového zařízení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obsypat stěny hrobky, upravit okolní terén </w:t>
      </w:r>
    </w:p>
    <w:p w:rsidR="00083BB6" w:rsidRPr="00FB04F3" w:rsidRDefault="00083BB6" w:rsidP="005107F4">
      <w:pPr>
        <w:pStyle w:val="Odstavecseseznamem"/>
        <w:widowControl/>
        <w:numPr>
          <w:ilvl w:val="1"/>
          <w:numId w:val="9"/>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FB04F3">
        <w:rPr>
          <w:rFonts w:asciiTheme="minorHAnsi" w:hAnsiTheme="minorHAnsi" w:cs="Times New Roman"/>
          <w:color w:val="000000"/>
          <w:kern w:val="0"/>
          <w:sz w:val="24"/>
          <w:szCs w:val="24"/>
        </w:rPr>
        <w:t xml:space="preserve">protokolárně předat stavbu včetně souhlasu provozovatele pohřebiště tuto stavbu užívat.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nájemní smlouvy a tohoto Řádu. </w:t>
      </w:r>
    </w:p>
    <w:p w:rsidR="00083BB6" w:rsidRPr="004C3324" w:rsidRDefault="00083BB6" w:rsidP="005107F4">
      <w:pPr>
        <w:pStyle w:val="Default"/>
        <w:jc w:val="both"/>
        <w:rPr>
          <w:rFonts w:asciiTheme="minorHAnsi" w:eastAsia="SimSun" w:hAnsiTheme="minorHAnsi" w:cs="Times New Roman"/>
        </w:rPr>
      </w:pPr>
      <w:r w:rsidRPr="004C3324">
        <w:rPr>
          <w:rFonts w:asciiTheme="minorHAnsi" w:hAnsiTheme="minorHAnsi" w:cs="Times New Roman"/>
        </w:rPr>
        <w:t xml:space="preserve">V průběhu zhotovování, údržby, oprav, nebo odstraňování hrobky, hrobového zařízení na pohřebišti odpovídá nájemce hrobového místa za udržování pořádku, za skladování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potřebného materiálu na místech a způsobem určeným provozovatelem</w:t>
      </w:r>
      <w:r w:rsidR="00A87CFF">
        <w:rPr>
          <w:rFonts w:asciiTheme="minorHAnsi" w:hAnsiTheme="minorHAnsi" w:cs="Times New Roman"/>
          <w:color w:val="000000"/>
          <w:kern w:val="0"/>
          <w:sz w:val="24"/>
          <w:szCs w:val="24"/>
        </w:rPr>
        <w:t>/správcem</w:t>
      </w:r>
      <w:r w:rsidRPr="004C3324">
        <w:rPr>
          <w:rFonts w:asciiTheme="minorHAnsi" w:hAnsiTheme="minorHAnsi" w:cs="Times New Roman"/>
          <w:color w:val="000000"/>
          <w:kern w:val="0"/>
          <w:sz w:val="24"/>
          <w:szCs w:val="24"/>
        </w:rPr>
        <w:t xml:space="preserve">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 a nesmí být jejich průchodnost omezována.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Po skončení uvedených prací je nájemce povinen na svůj náklad uvést okolí příslušného hrobového místa a místa, která při práci znečistil, do původního stavu nejpozději do 48 hodin. Ukončení prací je nájemce povinen ohlásit provozovateli pohřebiště a je povinen uhradit náklady spojené s odvozem a likvidací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lastRenderedPageBreak/>
        <w:t>Na hrobovém místě lze vysadit strom nebo keř pouze s předchozím písemným povolením provozovatele</w:t>
      </w:r>
      <w:r w:rsidR="00B6681C">
        <w:rPr>
          <w:rFonts w:asciiTheme="minorHAnsi" w:hAnsiTheme="minorHAnsi" w:cs="Times New Roman"/>
          <w:color w:val="000000"/>
          <w:kern w:val="0"/>
          <w:sz w:val="24"/>
          <w:szCs w:val="24"/>
        </w:rPr>
        <w:t xml:space="preserve"> </w:t>
      </w:r>
      <w:r w:rsidR="00A87CFF">
        <w:rPr>
          <w:rFonts w:asciiTheme="minorHAnsi" w:hAnsiTheme="minorHAnsi" w:cs="Times New Roman"/>
          <w:color w:val="000000"/>
          <w:kern w:val="0"/>
          <w:sz w:val="24"/>
          <w:szCs w:val="24"/>
        </w:rPr>
        <w:t>/správce</w:t>
      </w:r>
      <w:r w:rsidRPr="004C3324">
        <w:rPr>
          <w:rFonts w:asciiTheme="minorHAnsi" w:hAnsiTheme="minorHAnsi" w:cs="Times New Roman"/>
          <w:color w:val="000000"/>
          <w:kern w:val="0"/>
          <w:sz w:val="24"/>
          <w:szCs w:val="24"/>
        </w:rPr>
        <w:t xml:space="preserve"> pohřebiště. Provozovatel</w:t>
      </w:r>
      <w:r w:rsidR="00A87CFF">
        <w:rPr>
          <w:rFonts w:asciiTheme="minorHAnsi" w:hAnsiTheme="minorHAnsi" w:cs="Times New Roman"/>
          <w:color w:val="000000"/>
          <w:kern w:val="0"/>
          <w:sz w:val="24"/>
          <w:szCs w:val="24"/>
        </w:rPr>
        <w:t xml:space="preserve">/ </w:t>
      </w:r>
      <w:r w:rsidR="005107F4">
        <w:rPr>
          <w:rFonts w:asciiTheme="minorHAnsi" w:hAnsiTheme="minorHAnsi" w:cs="Times New Roman"/>
          <w:color w:val="000000"/>
          <w:kern w:val="0"/>
          <w:sz w:val="24"/>
          <w:szCs w:val="24"/>
        </w:rPr>
        <w:t>správce</w:t>
      </w:r>
      <w:r w:rsidR="005107F4" w:rsidRPr="004C3324">
        <w:rPr>
          <w:rFonts w:asciiTheme="minorHAnsi" w:hAnsiTheme="minorHAnsi" w:cs="Times New Roman"/>
          <w:color w:val="000000"/>
          <w:kern w:val="0"/>
          <w:sz w:val="24"/>
          <w:szCs w:val="24"/>
        </w:rPr>
        <w:t xml:space="preserve"> může</w:t>
      </w:r>
      <w:r w:rsidRPr="004C3324">
        <w:rPr>
          <w:rFonts w:asciiTheme="minorHAnsi" w:hAnsiTheme="minorHAnsi" w:cs="Times New Roman"/>
          <w:color w:val="000000"/>
          <w:kern w:val="0"/>
          <w:sz w:val="24"/>
          <w:szCs w:val="24"/>
        </w:rPr>
        <w:t xml:space="preserve"> nájemci přikázat odstranění vysazené dřeviny bez jeho souhlasu, případně odstranit takovou výsadbu na náklad nájemce hrobového místa. </w:t>
      </w:r>
    </w:p>
    <w:p w:rsidR="00083BB6" w:rsidRPr="004C3324" w:rsidRDefault="00083BB6"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Vlastník hrobového zařízení je oprávněn odstranit hrobové zařízení z pohřebiště po předchozím projednání s provozovatelem a nájemcem hrobového místa. </w:t>
      </w:r>
    </w:p>
    <w:p w:rsidR="00E75164" w:rsidRPr="00FB04F3" w:rsidRDefault="00DD7CA0" w:rsidP="008D0AF2">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FB04F3">
        <w:rPr>
          <w:rFonts w:asciiTheme="minorHAnsi" w:eastAsia="Times New Roman" w:hAnsiTheme="minorHAnsi" w:cs="Arial"/>
          <w:b/>
          <w:bCs/>
          <w:i/>
          <w:iCs/>
          <w:sz w:val="28"/>
          <w:szCs w:val="28"/>
          <w:lang w:eastAsia="cs-CZ"/>
        </w:rPr>
        <w:t>Článek 8</w:t>
      </w:r>
      <w:r w:rsidRPr="00FB04F3">
        <w:rPr>
          <w:rFonts w:asciiTheme="minorHAnsi" w:eastAsia="Times New Roman" w:hAnsiTheme="minorHAnsi" w:cs="Arial"/>
          <w:b/>
          <w:bCs/>
          <w:i/>
          <w:iCs/>
          <w:sz w:val="28"/>
          <w:szCs w:val="28"/>
          <w:lang w:eastAsia="cs-CZ"/>
        </w:rPr>
        <w:br/>
        <w:t>Ukládání lidských pozůstatků a exhumace lidských ostatků</w:t>
      </w:r>
    </w:p>
    <w:p w:rsidR="00083BB6" w:rsidRPr="004C3324" w:rsidRDefault="00083BB6"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947ACD">
        <w:rPr>
          <w:rFonts w:asciiTheme="minorHAnsi" w:hAnsiTheme="minorHAnsi" w:cs="Times New Roman"/>
          <w:color w:val="000000"/>
          <w:kern w:val="0"/>
          <w:sz w:val="24"/>
          <w:szCs w:val="24"/>
        </w:rPr>
        <w:t>1. Otevřít hrob nebo</w:t>
      </w:r>
      <w:r w:rsidRPr="004C3324">
        <w:rPr>
          <w:rFonts w:asciiTheme="minorHAnsi" w:hAnsiTheme="minorHAnsi" w:cs="Times New Roman"/>
          <w:color w:val="000000"/>
          <w:kern w:val="0"/>
          <w:sz w:val="24"/>
          <w:szCs w:val="24"/>
        </w:rPr>
        <w:t xml:space="preserve"> hrobku na pohřebišti, ukládat do nich lidské pozůstatky nebo provádět exhumaci je oprávněn pouze provozovatel </w:t>
      </w:r>
      <w:r w:rsidR="00A87CFF">
        <w:rPr>
          <w:rFonts w:asciiTheme="minorHAnsi" w:hAnsiTheme="minorHAnsi" w:cs="Times New Roman"/>
          <w:color w:val="000000"/>
          <w:kern w:val="0"/>
          <w:sz w:val="24"/>
          <w:szCs w:val="24"/>
        </w:rPr>
        <w:t xml:space="preserve">/ správce </w:t>
      </w:r>
      <w:r w:rsidR="006B76AD" w:rsidRPr="004C3324">
        <w:rPr>
          <w:rFonts w:asciiTheme="minorHAnsi" w:hAnsiTheme="minorHAnsi" w:cs="Times New Roman"/>
          <w:color w:val="000000"/>
          <w:kern w:val="0"/>
          <w:sz w:val="24"/>
          <w:szCs w:val="24"/>
        </w:rPr>
        <w:t>pohřebiště nebo</w:t>
      </w:r>
      <w:r w:rsidRPr="004C3324">
        <w:rPr>
          <w:rFonts w:asciiTheme="minorHAnsi" w:hAnsiTheme="minorHAnsi" w:cs="Times New Roman"/>
          <w:color w:val="000000"/>
          <w:kern w:val="0"/>
          <w:sz w:val="24"/>
          <w:szCs w:val="24"/>
        </w:rPr>
        <w:t xml:space="preserve"> provozovatel pohřební služby, který na základě smlouvy s </w:t>
      </w:r>
      <w:proofErr w:type="spellStart"/>
      <w:r w:rsidRPr="004C3324">
        <w:rPr>
          <w:rFonts w:asciiTheme="minorHAnsi" w:hAnsiTheme="minorHAnsi" w:cs="Times New Roman"/>
          <w:color w:val="000000"/>
          <w:kern w:val="0"/>
          <w:sz w:val="24"/>
          <w:szCs w:val="24"/>
        </w:rPr>
        <w:t>vypravitelem</w:t>
      </w:r>
      <w:proofErr w:type="spellEnd"/>
      <w:r w:rsidRPr="004C3324">
        <w:rPr>
          <w:rFonts w:asciiTheme="minorHAnsi" w:hAnsiTheme="minorHAnsi" w:cs="Times New Roman"/>
          <w:color w:val="000000"/>
          <w:kern w:val="0"/>
          <w:sz w:val="24"/>
          <w:szCs w:val="24"/>
        </w:rPr>
        <w:t xml:space="preserve"> pohřbu hodlá na pohřebišti pohřbít lidské pozůstatky (viz čl. 9).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2. Obdobně jako při přijímání lidských pozůstatků k pohřbení provozovatel</w:t>
      </w:r>
      <w:r w:rsidR="00A87CFF">
        <w:rPr>
          <w:rFonts w:asciiTheme="minorHAnsi" w:hAnsiTheme="minorHAnsi" w:cs="Times New Roman"/>
          <w:color w:val="000000"/>
          <w:kern w:val="0"/>
          <w:sz w:val="24"/>
          <w:szCs w:val="24"/>
        </w:rPr>
        <w:t xml:space="preserve">/ </w:t>
      </w:r>
      <w:r w:rsidR="006B76AD">
        <w:rPr>
          <w:rFonts w:asciiTheme="minorHAnsi" w:hAnsiTheme="minorHAnsi" w:cs="Times New Roman"/>
          <w:color w:val="000000"/>
          <w:kern w:val="0"/>
          <w:sz w:val="24"/>
          <w:szCs w:val="24"/>
        </w:rPr>
        <w:t>správce</w:t>
      </w:r>
      <w:r w:rsidR="006B76AD" w:rsidRPr="004C3324">
        <w:rPr>
          <w:rFonts w:asciiTheme="minorHAnsi" w:hAnsiTheme="minorHAnsi" w:cs="Times New Roman"/>
          <w:color w:val="000000"/>
          <w:kern w:val="0"/>
          <w:sz w:val="24"/>
          <w:szCs w:val="24"/>
        </w:rPr>
        <w:t xml:space="preserve"> dbá</w:t>
      </w:r>
      <w:r w:rsidRPr="004C3324">
        <w:rPr>
          <w:rFonts w:asciiTheme="minorHAnsi" w:hAnsiTheme="minorHAnsi" w:cs="Times New Roman"/>
          <w:color w:val="000000"/>
          <w:kern w:val="0"/>
          <w:sz w:val="24"/>
          <w:szCs w:val="24"/>
        </w:rPr>
        <w:t xml:space="preserve">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3. Zpopelněné lidské ostatky je možné uložit na pohřebišti vždy jen se souhlasem nájemce hrobového místa a provozovatele </w:t>
      </w:r>
      <w:r w:rsidR="00A87CFF">
        <w:rPr>
          <w:rFonts w:asciiTheme="minorHAnsi" w:hAnsiTheme="minorHAnsi" w:cs="Times New Roman"/>
          <w:color w:val="000000"/>
          <w:kern w:val="0"/>
          <w:sz w:val="24"/>
          <w:szCs w:val="24"/>
        </w:rPr>
        <w:t>/ správce</w:t>
      </w:r>
      <w:r w:rsidRPr="004C3324">
        <w:rPr>
          <w:rFonts w:asciiTheme="minorHAnsi" w:hAnsiTheme="minorHAnsi" w:cs="Times New Roman"/>
          <w:color w:val="000000"/>
          <w:kern w:val="0"/>
          <w:sz w:val="24"/>
          <w:szCs w:val="24"/>
        </w:rPr>
        <w:t xml:space="preserve"> pohřebiště, u hrobů zpravidla k nohám do niky, jinak v ochranném obalu. </w:t>
      </w:r>
    </w:p>
    <w:p w:rsidR="00083BB6" w:rsidRPr="004C3324" w:rsidRDefault="00083BB6" w:rsidP="005107F4">
      <w:pPr>
        <w:pStyle w:val="Default"/>
        <w:jc w:val="both"/>
        <w:rPr>
          <w:rFonts w:asciiTheme="minorHAnsi" w:eastAsia="SimSun" w:hAnsiTheme="minorHAnsi" w:cs="Times New Roman"/>
        </w:rPr>
      </w:pPr>
      <w:r w:rsidRPr="004C3324">
        <w:rPr>
          <w:rFonts w:asciiTheme="minorHAnsi" w:hAnsiTheme="minorHAnsi" w:cs="Times New Roman"/>
        </w:rPr>
        <w:t xml:space="preserve">4. V době po úmrtí nájemce, má-li být tento uložen do hrobu, jehož byl nájemcem, zajistí provozovatel úhradu nájemného na dobu tlecí od </w:t>
      </w:r>
      <w:proofErr w:type="spellStart"/>
      <w:r w:rsidRPr="004C3324">
        <w:rPr>
          <w:rFonts w:asciiTheme="minorHAnsi" w:hAnsiTheme="minorHAnsi" w:cs="Times New Roman"/>
        </w:rPr>
        <w:t>vypravitele</w:t>
      </w:r>
      <w:proofErr w:type="spellEnd"/>
      <w:r w:rsidRPr="004C3324">
        <w:rPr>
          <w:rFonts w:asciiTheme="minorHAnsi" w:hAnsiTheme="minorHAnsi" w:cs="Times New Roman"/>
        </w:rPr>
        <w:t xml:space="preserve"> pohřbu nebo jiné zmocněné osoby. Nepožádá-li nikdo o uzavření nájemní smlouvy k předmětnému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místu, zůstává toto hrobové místo po tlecí dobu bez nájemce s povinností provozovatele / správce o toto místo pečovat.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5. Bez ohledu na uplynutí tlecí doby může být s nezpopelněnými i zpopelněnými lidskými ostatky v rámci pohřebiště manipulováno pouze na základě předchozího souhlasu provozovatele </w:t>
      </w:r>
      <w:r w:rsidR="00A87CFF">
        <w:rPr>
          <w:rFonts w:asciiTheme="minorHAnsi" w:hAnsiTheme="minorHAnsi" w:cs="Times New Roman"/>
          <w:color w:val="000000"/>
          <w:kern w:val="0"/>
          <w:sz w:val="24"/>
          <w:szCs w:val="24"/>
        </w:rPr>
        <w:t>/ správce</w:t>
      </w:r>
      <w:r w:rsidRPr="004C3324">
        <w:rPr>
          <w:rFonts w:asciiTheme="minorHAnsi" w:hAnsiTheme="minorHAnsi" w:cs="Times New Roman"/>
          <w:color w:val="000000"/>
          <w:kern w:val="0"/>
          <w:sz w:val="24"/>
          <w:szCs w:val="24"/>
        </w:rPr>
        <w:t xml:space="preserve"> pohřebiště.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6. 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 / správce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podle § 22 odst. 2 zákona o pohřebnictví a písemný souhlas osoby uvedené v § 114 odst. 1 občanského zákoníku. Před exhumací nezetlelých lidských ostatků musí nájemce hrobového místa písemně požádat o souhlas také krajskou hygienickou stanici. </w:t>
      </w:r>
    </w:p>
    <w:p w:rsidR="00083BB6"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lastRenderedPageBreak/>
        <w:t xml:space="preserve">7. Exhumace nezpopelněných lidských ostatků za účelem jejich zpopelení v krematoriu je zakázáno. Výjimky dle individuální žádosti může podle Čl. 11 schválit pouze provozovatel pohřebiště. </w:t>
      </w:r>
    </w:p>
    <w:p w:rsidR="003767BB" w:rsidRPr="004C3324" w:rsidRDefault="00083BB6"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8. Všechny rakve včetně exhumačních musí být označeny štítkem nejméně se jménem zemřelého, datem narození, datem úmrtí, dnem pohřbu a názvem provádějící pohřební služby.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9. 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do hrobu na pohřebišti, nesmějí být použity díly z nerozložitelných materiálů. Kovový díl (madla rakve apod.) lze použít jen omezeně.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10. 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11. K výrobě rakví a jejich nátěrů nesmí být použity barvy, lepidla a tvrdidla, obsahující složky škodlivých látek.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12. Milodary vložené do rakve mohou být vyrobeny také pouze ze snadno rozložitelných materiálů.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13. Pro pohřbívání do hrobek je nutno použít rakve: </w:t>
      </w:r>
    </w:p>
    <w:p w:rsidR="003767BB" w:rsidRPr="004C3324" w:rsidRDefault="003767BB" w:rsidP="005107F4">
      <w:pPr>
        <w:pStyle w:val="Default"/>
        <w:numPr>
          <w:ilvl w:val="0"/>
          <w:numId w:val="10"/>
        </w:numPr>
        <w:jc w:val="both"/>
        <w:rPr>
          <w:rFonts w:asciiTheme="minorHAnsi" w:eastAsia="SimSun" w:hAnsiTheme="minorHAnsi" w:cs="Times New Roman"/>
        </w:rPr>
      </w:pPr>
      <w:r w:rsidRPr="004C3324">
        <w:rPr>
          <w:rFonts w:asciiTheme="minorHAnsi" w:hAnsiTheme="minorHAnsi" w:cs="Times New Roman"/>
        </w:rPr>
        <w:t xml:space="preserve">vyrobené z dřevního materiálu s dlouhou trvanlivostí, do které bude umístěna </w:t>
      </w:r>
    </w:p>
    <w:p w:rsidR="003767BB" w:rsidRPr="00954927" w:rsidRDefault="00954927"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              </w:t>
      </w:r>
      <w:r w:rsidR="003767BB" w:rsidRPr="00954927">
        <w:rPr>
          <w:rFonts w:asciiTheme="minorHAnsi" w:hAnsiTheme="minorHAnsi" w:cs="Times New Roman"/>
          <w:color w:val="000000"/>
          <w:kern w:val="0"/>
          <w:sz w:val="24"/>
          <w:szCs w:val="24"/>
        </w:rPr>
        <w:t xml:space="preserve">poloviční zinková vložka, nebo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3767BB" w:rsidRPr="00954927" w:rsidRDefault="003767BB" w:rsidP="005107F4">
      <w:pPr>
        <w:pStyle w:val="Odstavecseseznamem"/>
        <w:widowControl/>
        <w:numPr>
          <w:ilvl w:val="0"/>
          <w:numId w:val="10"/>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954927">
        <w:rPr>
          <w:rFonts w:asciiTheme="minorHAnsi" w:hAnsiTheme="minorHAnsi" w:cs="Times New Roman"/>
          <w:color w:val="000000"/>
          <w:kern w:val="0"/>
          <w:sz w:val="24"/>
          <w:szCs w:val="24"/>
        </w:rPr>
        <w:t xml:space="preserve">kovové, nebo </w:t>
      </w:r>
    </w:p>
    <w:p w:rsidR="003767BB" w:rsidRPr="00954927" w:rsidRDefault="003767BB" w:rsidP="005107F4">
      <w:pPr>
        <w:pStyle w:val="Odstavecseseznamem"/>
        <w:widowControl/>
        <w:numPr>
          <w:ilvl w:val="0"/>
          <w:numId w:val="10"/>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954927">
        <w:rPr>
          <w:rFonts w:asciiTheme="minorHAnsi" w:hAnsiTheme="minorHAnsi" w:cs="Times New Roman"/>
          <w:color w:val="000000"/>
          <w:kern w:val="0"/>
          <w:sz w:val="24"/>
          <w:szCs w:val="24"/>
        </w:rPr>
        <w:t xml:space="preserve">dle ČSN Rakve.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14. Maximální rozměry rakví v hrobkách nesmějí překročit délku 2,15 m a šíři 0,85 m. </w:t>
      </w:r>
    </w:p>
    <w:p w:rsidR="008D0AF2" w:rsidRDefault="008D0AF2" w:rsidP="008D0AF2">
      <w:pPr>
        <w:pStyle w:val="Standard"/>
        <w:spacing w:after="240" w:line="240" w:lineRule="auto"/>
        <w:jc w:val="center"/>
        <w:rPr>
          <w:rFonts w:asciiTheme="minorHAnsi" w:eastAsia="Times New Roman" w:hAnsiTheme="minorHAnsi" w:cs="Arial"/>
          <w:b/>
          <w:bCs/>
          <w:i/>
          <w:iCs/>
          <w:sz w:val="28"/>
          <w:szCs w:val="28"/>
          <w:lang w:eastAsia="cs-CZ"/>
        </w:rPr>
      </w:pPr>
    </w:p>
    <w:p w:rsidR="00E75164" w:rsidRPr="004448D2" w:rsidRDefault="00DD7CA0" w:rsidP="008D0AF2">
      <w:pPr>
        <w:pStyle w:val="Standard"/>
        <w:spacing w:after="240" w:line="240" w:lineRule="auto"/>
        <w:jc w:val="center"/>
        <w:rPr>
          <w:rFonts w:asciiTheme="minorHAnsi" w:eastAsia="Times New Roman" w:hAnsiTheme="minorHAnsi" w:cs="Arial"/>
          <w:b/>
          <w:bCs/>
          <w:i/>
          <w:iCs/>
          <w:sz w:val="28"/>
          <w:szCs w:val="28"/>
          <w:lang w:eastAsia="cs-CZ"/>
        </w:rPr>
      </w:pPr>
      <w:r w:rsidRPr="004448D2">
        <w:rPr>
          <w:rFonts w:asciiTheme="minorHAnsi" w:eastAsia="Times New Roman" w:hAnsiTheme="minorHAnsi" w:cs="Arial"/>
          <w:b/>
          <w:bCs/>
          <w:i/>
          <w:iCs/>
          <w:sz w:val="28"/>
          <w:szCs w:val="28"/>
          <w:lang w:eastAsia="cs-CZ"/>
        </w:rPr>
        <w:t>Článek 9</w:t>
      </w:r>
      <w:r w:rsidR="008D0AF2">
        <w:rPr>
          <w:rFonts w:asciiTheme="minorHAnsi" w:eastAsia="Times New Roman" w:hAnsiTheme="minorHAnsi" w:cs="Arial"/>
          <w:b/>
          <w:bCs/>
          <w:i/>
          <w:iCs/>
          <w:sz w:val="28"/>
          <w:szCs w:val="28"/>
          <w:lang w:eastAsia="cs-CZ"/>
        </w:rPr>
        <w:br/>
      </w:r>
      <w:r w:rsidRPr="004448D2">
        <w:rPr>
          <w:rFonts w:asciiTheme="minorHAnsi" w:eastAsia="Times New Roman" w:hAnsiTheme="minorHAnsi" w:cs="Arial"/>
          <w:b/>
          <w:bCs/>
          <w:i/>
          <w:iCs/>
          <w:sz w:val="28"/>
          <w:szCs w:val="28"/>
          <w:lang w:eastAsia="cs-CZ"/>
        </w:rPr>
        <w:t>Podmínky pro otevření hrobu nebo hrobky provozovatelem pohřební služby</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 Provozovatel pohřební služby smí otevřít hrob nebo hrobku na pohřebišti pro uložení lidských pozůstatků, nebo lidských ostatků, k provedení exhumace, popř. k jiným účelům, pokud provozovatel / správce pohřebiště obdrží v dostatečném předstihu před samotným otevřením hrobu nebo hrobky </w:t>
      </w:r>
    </w:p>
    <w:p w:rsidR="003767BB" w:rsidRPr="004448D2" w:rsidRDefault="003767BB" w:rsidP="005107F4">
      <w:pPr>
        <w:pStyle w:val="Odstavecseseznamem"/>
        <w:widowControl/>
        <w:numPr>
          <w:ilvl w:val="1"/>
          <w:numId w:val="16"/>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písemnou žádost </w:t>
      </w:r>
      <w:proofErr w:type="spellStart"/>
      <w:r w:rsidRPr="004448D2">
        <w:rPr>
          <w:rFonts w:asciiTheme="minorHAnsi" w:hAnsiTheme="minorHAnsi" w:cs="Times New Roman"/>
          <w:color w:val="000000"/>
          <w:kern w:val="0"/>
          <w:sz w:val="24"/>
          <w:szCs w:val="24"/>
        </w:rPr>
        <w:t>vypravitele</w:t>
      </w:r>
      <w:proofErr w:type="spellEnd"/>
      <w:r w:rsidRPr="004448D2">
        <w:rPr>
          <w:rFonts w:asciiTheme="minorHAnsi" w:hAnsiTheme="minorHAnsi" w:cs="Times New Roman"/>
          <w:color w:val="000000"/>
          <w:kern w:val="0"/>
          <w:sz w:val="24"/>
          <w:szCs w:val="24"/>
        </w:rPr>
        <w:t xml:space="preserve"> pohřbu, nájemce hrobu a majitele hrobového zařízení o otevření hrobu nebo hrobky provozovatelem pohřební služby, </w:t>
      </w:r>
    </w:p>
    <w:p w:rsidR="003767BB" w:rsidRPr="004448D2" w:rsidRDefault="003767BB" w:rsidP="005107F4">
      <w:pPr>
        <w:pStyle w:val="Odstavecseseznamem"/>
        <w:widowControl/>
        <w:numPr>
          <w:ilvl w:val="1"/>
          <w:numId w:val="16"/>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kopii té části smlouvy uzavřené mezi provozovatelem pohřební služby a </w:t>
      </w:r>
      <w:proofErr w:type="spellStart"/>
      <w:r w:rsidRPr="004448D2">
        <w:rPr>
          <w:rFonts w:asciiTheme="minorHAnsi" w:hAnsiTheme="minorHAnsi" w:cs="Times New Roman"/>
          <w:color w:val="000000"/>
          <w:kern w:val="0"/>
          <w:sz w:val="24"/>
          <w:szCs w:val="24"/>
        </w:rPr>
        <w:t>vypravitelem</w:t>
      </w:r>
      <w:proofErr w:type="spellEnd"/>
      <w:r w:rsidRPr="004448D2">
        <w:rPr>
          <w:rFonts w:asciiTheme="minorHAnsi" w:hAnsiTheme="minorHAnsi" w:cs="Times New Roman"/>
          <w:color w:val="000000"/>
          <w:kern w:val="0"/>
          <w:sz w:val="24"/>
          <w:szCs w:val="24"/>
        </w:rPr>
        <w:t xml:space="preserve"> pohřbu o vypravení pohřbu, která přikazuje pohřbít do příslušného hrobového místa, </w:t>
      </w:r>
    </w:p>
    <w:p w:rsidR="003767BB" w:rsidRPr="004448D2" w:rsidRDefault="003767BB" w:rsidP="005107F4">
      <w:pPr>
        <w:pStyle w:val="Odstavecseseznamem"/>
        <w:widowControl/>
        <w:numPr>
          <w:ilvl w:val="1"/>
          <w:numId w:val="16"/>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lastRenderedPageBreak/>
        <w:t xml:space="preserve">doklad o oprávnění k podnikatelské činnosti v oblasti provozování pohřební služby a o oprávněnosti vykonávat podnikatelskou činnost technické </w:t>
      </w:r>
      <w:proofErr w:type="gramStart"/>
      <w:r w:rsidRPr="004448D2">
        <w:rPr>
          <w:rFonts w:asciiTheme="minorHAnsi" w:hAnsiTheme="minorHAnsi" w:cs="Times New Roman"/>
          <w:color w:val="000000"/>
          <w:kern w:val="0"/>
          <w:sz w:val="24"/>
          <w:szCs w:val="24"/>
        </w:rPr>
        <w:t>služby - práce</w:t>
      </w:r>
      <w:proofErr w:type="gramEnd"/>
      <w:r w:rsidRPr="004448D2">
        <w:rPr>
          <w:rFonts w:asciiTheme="minorHAnsi" w:hAnsiTheme="minorHAnsi" w:cs="Times New Roman"/>
          <w:color w:val="000000"/>
          <w:kern w:val="0"/>
          <w:sz w:val="24"/>
          <w:szCs w:val="24"/>
        </w:rPr>
        <w:t xml:space="preserve"> při kopání hrobů na pohřebištích (výpis z živnostenského rejstříku), </w:t>
      </w:r>
    </w:p>
    <w:p w:rsidR="003767BB" w:rsidRPr="004448D2" w:rsidRDefault="003767BB" w:rsidP="005107F4">
      <w:pPr>
        <w:pStyle w:val="Odstavecseseznamem"/>
        <w:widowControl/>
        <w:numPr>
          <w:ilvl w:val="1"/>
          <w:numId w:val="16"/>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prohlášení, že uvedené práce zajistí provozovatel pohřební služby na vlastní náklad, vlastními zaměstnanci a s použitím vlastních pomůcek i nářadí a na vlastní odpovědnost, </w:t>
      </w:r>
    </w:p>
    <w:p w:rsidR="003767BB" w:rsidRPr="004448D2" w:rsidRDefault="003767BB" w:rsidP="005107F4">
      <w:pPr>
        <w:pStyle w:val="Odstavecseseznamem"/>
        <w:widowControl/>
        <w:numPr>
          <w:ilvl w:val="1"/>
          <w:numId w:val="16"/>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osvědčení o získání profesní kvalifikace Hrobník nebo potvrzení o absolvování školení hrobníků od zaměstnance provozovatele pohřební služby, který bude hrob nebo hrobku otevírat, </w:t>
      </w:r>
    </w:p>
    <w:p w:rsidR="003767BB" w:rsidRPr="004448D2" w:rsidRDefault="003767BB" w:rsidP="005107F4">
      <w:pPr>
        <w:pStyle w:val="Odstavecseseznamem"/>
        <w:widowControl/>
        <w:numPr>
          <w:ilvl w:val="1"/>
          <w:numId w:val="16"/>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doklad o ověření znalostí předpisů BOZP a PO, </w:t>
      </w:r>
    </w:p>
    <w:p w:rsidR="003767BB" w:rsidRPr="004448D2" w:rsidRDefault="003767BB" w:rsidP="005107F4">
      <w:pPr>
        <w:pStyle w:val="Odstavecseseznamem"/>
        <w:widowControl/>
        <w:numPr>
          <w:ilvl w:val="1"/>
          <w:numId w:val="16"/>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návrh na protokolování předání pracoviště před i po pohřební včetně fotografií příslušného hrobového místa před jeho otevřením a fotografie bezprostředně sousedících hrobů.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2. Zaměstnanec pohřební služby, který bude hrob nebo hrobku otevírat, musí být provozovatelem pohřebiště seznámen s řádem pohřebiště, místními podmínkami a s jinými informacemi nezbytnými pro bezpečné a nezávadné otevření hrobu nebo hrobky.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3. Provádí-li otevření hrobu nebo hrobky zaměstnanec provozovatele pohřební služby, provozovatel </w:t>
      </w:r>
      <w:r w:rsidR="00A87CFF">
        <w:rPr>
          <w:rFonts w:asciiTheme="minorHAnsi" w:hAnsiTheme="minorHAnsi" w:cs="Times New Roman"/>
          <w:color w:val="000000"/>
          <w:kern w:val="0"/>
          <w:sz w:val="24"/>
          <w:szCs w:val="24"/>
        </w:rPr>
        <w:t xml:space="preserve">/ správce </w:t>
      </w:r>
      <w:r w:rsidRPr="004C3324">
        <w:rPr>
          <w:rFonts w:asciiTheme="minorHAnsi" w:hAnsiTheme="minorHAnsi" w:cs="Times New Roman"/>
          <w:color w:val="000000"/>
          <w:kern w:val="0"/>
          <w:sz w:val="24"/>
          <w:szCs w:val="24"/>
        </w:rPr>
        <w:t xml:space="preserve">pohřebiště je oprávněn kdykoli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3767BB" w:rsidRPr="004448D2" w:rsidRDefault="003767BB" w:rsidP="005107F4">
      <w:pPr>
        <w:pStyle w:val="Odstavecseseznamem"/>
        <w:widowControl/>
        <w:numPr>
          <w:ilvl w:val="1"/>
          <w:numId w:val="17"/>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zkontrolovat průběh prací, stav výkopu a pažení, dohlédnout na zabezpečení vykopané hrobové jámy proti pádu třetí osoby a přítomnost druhého pracovníka provozovatele pohřební služby, </w:t>
      </w:r>
    </w:p>
    <w:p w:rsidR="003767BB" w:rsidRPr="004448D2" w:rsidRDefault="003767BB" w:rsidP="005107F4">
      <w:pPr>
        <w:pStyle w:val="Odstavecseseznamem"/>
        <w:widowControl/>
        <w:numPr>
          <w:ilvl w:val="1"/>
          <w:numId w:val="17"/>
        </w:numPr>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4448D2">
        <w:rPr>
          <w:rFonts w:asciiTheme="minorHAnsi" w:hAnsiTheme="minorHAnsi" w:cs="Times New Roman"/>
          <w:color w:val="000000"/>
          <w:kern w:val="0"/>
          <w:sz w:val="24"/>
          <w:szCs w:val="24"/>
        </w:rPr>
        <w:t xml:space="preserve">požádat o přerušení prací; v takovém případě je zaměstnanec provozovatele pohřební služby povinen práce neprodleně pozastavit.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3767BB" w:rsidRPr="004C3324" w:rsidRDefault="003767BB"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4. Provozovatel</w:t>
      </w:r>
      <w:r w:rsidR="00A87CFF">
        <w:rPr>
          <w:rFonts w:asciiTheme="minorHAnsi" w:hAnsiTheme="minorHAnsi" w:cs="Times New Roman"/>
          <w:color w:val="000000"/>
          <w:kern w:val="0"/>
          <w:sz w:val="24"/>
          <w:szCs w:val="24"/>
        </w:rPr>
        <w:t xml:space="preserve">/ </w:t>
      </w:r>
      <w:r w:rsidR="006B76AD">
        <w:rPr>
          <w:rFonts w:asciiTheme="minorHAnsi" w:hAnsiTheme="minorHAnsi" w:cs="Times New Roman"/>
          <w:color w:val="000000"/>
          <w:kern w:val="0"/>
          <w:sz w:val="24"/>
          <w:szCs w:val="24"/>
        </w:rPr>
        <w:t>správce</w:t>
      </w:r>
      <w:r w:rsidR="006B76AD" w:rsidRPr="004C3324">
        <w:rPr>
          <w:rFonts w:asciiTheme="minorHAnsi" w:hAnsiTheme="minorHAnsi" w:cs="Times New Roman"/>
          <w:color w:val="000000"/>
          <w:kern w:val="0"/>
          <w:sz w:val="24"/>
          <w:szCs w:val="24"/>
        </w:rPr>
        <w:t xml:space="preserve"> pohřebiště</w:t>
      </w:r>
      <w:r w:rsidRPr="004C3324">
        <w:rPr>
          <w:rFonts w:asciiTheme="minorHAnsi" w:hAnsiTheme="minorHAnsi" w:cs="Times New Roman"/>
          <w:color w:val="000000"/>
          <w:kern w:val="0"/>
          <w:sz w:val="24"/>
          <w:szCs w:val="24"/>
        </w:rPr>
        <w:t xml:space="preserve"> může po dohodě s provozovatelem pohřební služby vybavit jeho zaměstnance pověřeného otevřením hrobu nebo hrobky vhodnými pracovními pomůckami, potřebnými nástroji a nářadím. </w:t>
      </w:r>
    </w:p>
    <w:p w:rsidR="003767BB" w:rsidRPr="004C3324" w:rsidRDefault="003767BB"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5. Otevření hrobu, u něhož neuplynula tlecí doba od posledního pohřbení, je možné provést jen tehdy, pokud příslušná krajská hygienická stanice povolila manipulaci s nezetlelými lidskými ostatky. </w:t>
      </w:r>
    </w:p>
    <w:p w:rsidR="003767BB" w:rsidRPr="004C3324" w:rsidRDefault="003767BB"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6. Provozovatel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 </w:t>
      </w:r>
    </w:p>
    <w:p w:rsidR="003767BB" w:rsidRPr="004C3324" w:rsidRDefault="003767BB"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7. Rakev s lidskými pozůstatky musí být po uložení do hrobu zasypána zkypřenou zeminou ve výši minimálně 1,2 m. </w:t>
      </w:r>
    </w:p>
    <w:p w:rsidR="003767BB" w:rsidRPr="004C3324" w:rsidRDefault="003767BB"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8. Provozovatel</w:t>
      </w:r>
      <w:r w:rsidR="00A87CFF">
        <w:rPr>
          <w:rFonts w:asciiTheme="minorHAnsi" w:hAnsiTheme="minorHAnsi" w:cs="Times New Roman"/>
          <w:color w:val="000000"/>
          <w:kern w:val="0"/>
          <w:sz w:val="24"/>
          <w:szCs w:val="24"/>
        </w:rPr>
        <w:t>/ správce</w:t>
      </w:r>
      <w:r w:rsidRPr="004C3324">
        <w:rPr>
          <w:rFonts w:asciiTheme="minorHAnsi" w:hAnsiTheme="minorHAnsi" w:cs="Times New Roman"/>
          <w:color w:val="000000"/>
          <w:kern w:val="0"/>
          <w:sz w:val="24"/>
          <w:szCs w:val="24"/>
        </w:rPr>
        <w:t xml:space="preserve"> pohřebiště zajistí při otevření hrobu a hrobky provoz na pohřebišti tak, aby nebyl narušen veřejný pořádek a aby byl vyloučen přenos možné nákazy.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lastRenderedPageBreak/>
        <w:t xml:space="preserve">9. Náklady vzniklé provozovateli </w:t>
      </w:r>
      <w:r w:rsidR="00A87CFF">
        <w:rPr>
          <w:rFonts w:asciiTheme="minorHAnsi" w:hAnsiTheme="minorHAnsi" w:cs="Times New Roman"/>
          <w:color w:val="000000"/>
          <w:kern w:val="0"/>
          <w:sz w:val="24"/>
          <w:szCs w:val="24"/>
        </w:rPr>
        <w:t xml:space="preserve">/ </w:t>
      </w:r>
      <w:r w:rsidR="006B76AD">
        <w:rPr>
          <w:rFonts w:asciiTheme="minorHAnsi" w:hAnsiTheme="minorHAnsi" w:cs="Times New Roman"/>
          <w:color w:val="000000"/>
          <w:kern w:val="0"/>
          <w:sz w:val="24"/>
          <w:szCs w:val="24"/>
        </w:rPr>
        <w:t xml:space="preserve">správci </w:t>
      </w:r>
      <w:r w:rsidR="006B76AD" w:rsidRPr="004C3324">
        <w:rPr>
          <w:rFonts w:asciiTheme="minorHAnsi" w:hAnsiTheme="minorHAnsi" w:cs="Times New Roman"/>
          <w:color w:val="000000"/>
          <w:kern w:val="0"/>
          <w:sz w:val="24"/>
          <w:szCs w:val="24"/>
        </w:rPr>
        <w:t>pohřebiště</w:t>
      </w:r>
      <w:r w:rsidRPr="004C3324">
        <w:rPr>
          <w:rFonts w:asciiTheme="minorHAnsi" w:hAnsiTheme="minorHAnsi" w:cs="Times New Roman"/>
          <w:color w:val="000000"/>
          <w:kern w:val="0"/>
          <w:sz w:val="24"/>
          <w:szCs w:val="24"/>
        </w:rPr>
        <w:t xml:space="preserve"> v souvislosti s otevřením hrobu nebo hrobky hradí ten, kdo o otevření požádal. Provozovatel</w:t>
      </w:r>
      <w:r w:rsidR="00A87CFF">
        <w:rPr>
          <w:rFonts w:asciiTheme="minorHAnsi" w:hAnsiTheme="minorHAnsi" w:cs="Times New Roman"/>
          <w:color w:val="000000"/>
          <w:kern w:val="0"/>
          <w:sz w:val="24"/>
          <w:szCs w:val="24"/>
        </w:rPr>
        <w:t>/ správce</w:t>
      </w:r>
      <w:r w:rsidRPr="004C3324">
        <w:rPr>
          <w:rFonts w:asciiTheme="minorHAnsi" w:hAnsiTheme="minorHAnsi" w:cs="Times New Roman"/>
          <w:color w:val="000000"/>
          <w:kern w:val="0"/>
          <w:sz w:val="24"/>
          <w:szCs w:val="24"/>
        </w:rPr>
        <w:t xml:space="preserve"> pohřebiště má nárok na úhradu přiměřených nákladů za poskytnuté výše uvedené a další související služby. </w:t>
      </w:r>
    </w:p>
    <w:p w:rsidR="00E75164" w:rsidRPr="004448D2" w:rsidRDefault="00DD7CA0" w:rsidP="008D0AF2">
      <w:pPr>
        <w:pStyle w:val="Standard"/>
        <w:spacing w:before="240" w:after="240" w:line="240" w:lineRule="auto"/>
        <w:jc w:val="center"/>
        <w:outlineLvl w:val="1"/>
        <w:rPr>
          <w:rFonts w:asciiTheme="minorHAnsi" w:eastAsia="Times New Roman" w:hAnsiTheme="minorHAnsi" w:cs="Arial"/>
          <w:b/>
          <w:bCs/>
          <w:i/>
          <w:iCs/>
          <w:sz w:val="28"/>
          <w:szCs w:val="28"/>
          <w:lang w:eastAsia="cs-CZ"/>
        </w:rPr>
      </w:pPr>
      <w:r w:rsidRPr="004448D2">
        <w:rPr>
          <w:rFonts w:asciiTheme="minorHAnsi" w:eastAsia="Times New Roman" w:hAnsiTheme="minorHAnsi" w:cs="Arial"/>
          <w:b/>
          <w:bCs/>
          <w:i/>
          <w:iCs/>
          <w:sz w:val="28"/>
          <w:szCs w:val="28"/>
          <w:lang w:eastAsia="cs-CZ"/>
        </w:rPr>
        <w:t>Článek 10</w:t>
      </w:r>
      <w:r w:rsidRPr="004448D2">
        <w:rPr>
          <w:rFonts w:asciiTheme="minorHAnsi" w:eastAsia="Times New Roman" w:hAnsiTheme="minorHAnsi" w:cs="Arial"/>
          <w:b/>
          <w:bCs/>
          <w:i/>
          <w:iCs/>
          <w:sz w:val="28"/>
          <w:szCs w:val="28"/>
          <w:lang w:eastAsia="cs-CZ"/>
        </w:rPr>
        <w:br/>
        <w:t>Dřeviny, lavičky a ostatní</w:t>
      </w:r>
    </w:p>
    <w:p w:rsidR="003767BB" w:rsidRPr="004C3324" w:rsidRDefault="003767BB"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1. Dřeviny lze na pohřebišti vysazovat pouze se souhlasem provozovatele. Jedná se o dřeviny, které by v budoucnu vykazovaly znaky vzrostlých stromů a mohly by způsobovat škody na majetku a ohrožovat bezpečnost návštěvníků. </w:t>
      </w:r>
    </w:p>
    <w:p w:rsidR="003767BB" w:rsidRPr="004C3324" w:rsidRDefault="003767BB"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2. Dřeviny nesmějí být vysazovány do pohřbívací plochy</w:t>
      </w:r>
      <w:r w:rsidR="00127E46">
        <w:rPr>
          <w:rFonts w:asciiTheme="minorHAnsi" w:hAnsiTheme="minorHAnsi" w:cs="Times New Roman"/>
          <w:color w:val="000000"/>
          <w:kern w:val="0"/>
          <w:sz w:val="24"/>
          <w:szCs w:val="24"/>
        </w:rPr>
        <w:t>.</w:t>
      </w:r>
      <w:r w:rsidRPr="004C3324">
        <w:rPr>
          <w:rFonts w:asciiTheme="minorHAnsi" w:hAnsiTheme="minorHAnsi" w:cs="Times New Roman"/>
          <w:color w:val="000000"/>
          <w:kern w:val="0"/>
          <w:sz w:val="24"/>
          <w:szCs w:val="24"/>
        </w:rPr>
        <w:t xml:space="preserve">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3. Provozovatel</w:t>
      </w:r>
      <w:r w:rsidR="00A87CFF">
        <w:rPr>
          <w:rFonts w:asciiTheme="minorHAnsi" w:hAnsiTheme="minorHAnsi" w:cs="Times New Roman"/>
          <w:color w:val="000000"/>
          <w:kern w:val="0"/>
          <w:sz w:val="24"/>
          <w:szCs w:val="24"/>
        </w:rPr>
        <w:t xml:space="preserve">/ </w:t>
      </w:r>
      <w:r w:rsidR="006B76AD">
        <w:rPr>
          <w:rFonts w:asciiTheme="minorHAnsi" w:hAnsiTheme="minorHAnsi" w:cs="Times New Roman"/>
          <w:color w:val="000000"/>
          <w:kern w:val="0"/>
          <w:sz w:val="24"/>
          <w:szCs w:val="24"/>
        </w:rPr>
        <w:t>správce</w:t>
      </w:r>
      <w:r w:rsidR="006B76AD" w:rsidRPr="004C3324">
        <w:rPr>
          <w:rFonts w:asciiTheme="minorHAnsi" w:hAnsiTheme="minorHAnsi" w:cs="Times New Roman"/>
          <w:color w:val="000000"/>
          <w:kern w:val="0"/>
          <w:sz w:val="24"/>
          <w:szCs w:val="24"/>
        </w:rPr>
        <w:t xml:space="preserve"> může</w:t>
      </w:r>
      <w:r w:rsidRPr="004C3324">
        <w:rPr>
          <w:rFonts w:asciiTheme="minorHAnsi" w:hAnsiTheme="minorHAnsi" w:cs="Times New Roman"/>
          <w:color w:val="000000"/>
          <w:kern w:val="0"/>
          <w:sz w:val="24"/>
          <w:szCs w:val="24"/>
        </w:rPr>
        <w:t xml:space="preserve"> dle svého uvážení a bez souhlasu nájemce odstranit vysazené dřeviny, k jejíž výsadbě nedal souhlas. </w:t>
      </w: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3767BB" w:rsidRPr="004C3324" w:rsidRDefault="003767BB"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4. Likvidovat vzrostlou zeleň lze jen při dodržení zvláštního předpisu (viz zákon o ochraně přírody a krajiny).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5. Všechna trvalá zeleň, vysazená na pohřebišti, se stává majetkem provozovatele pohřebiště.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6. Nájemce ani návštěvník pohřebiště není oprávněn provádět jakékoli zásahy do vzrostlé zeleně bez předchozího souhlasu provozovatel</w:t>
      </w:r>
      <w:r w:rsidR="00860EBC">
        <w:rPr>
          <w:rFonts w:asciiTheme="minorHAnsi" w:hAnsiTheme="minorHAnsi" w:cs="Times New Roman"/>
          <w:color w:val="000000"/>
          <w:kern w:val="0"/>
          <w:sz w:val="24"/>
          <w:szCs w:val="24"/>
        </w:rPr>
        <w:t>.</w:t>
      </w:r>
    </w:p>
    <w:p w:rsidR="003767BB" w:rsidRPr="004C3324" w:rsidRDefault="00127E46" w:rsidP="008D0AF2">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 </w:t>
      </w:r>
      <w:r w:rsidR="008D0AF2">
        <w:rPr>
          <w:rFonts w:asciiTheme="minorHAnsi" w:hAnsiTheme="minorHAnsi" w:cs="Times New Roman"/>
          <w:color w:val="000000"/>
          <w:kern w:val="0"/>
          <w:sz w:val="24"/>
          <w:szCs w:val="24"/>
        </w:rPr>
        <w:t>7.</w:t>
      </w:r>
      <w:r w:rsidR="003767BB" w:rsidRPr="004C3324">
        <w:rPr>
          <w:rFonts w:asciiTheme="minorHAnsi" w:hAnsiTheme="minorHAnsi" w:cs="Times New Roman"/>
          <w:color w:val="000000"/>
          <w:kern w:val="0"/>
          <w:sz w:val="24"/>
          <w:szCs w:val="24"/>
        </w:rPr>
        <w:t xml:space="preserve"> Jednoduché práce nutné k udržování a </w:t>
      </w:r>
      <w:proofErr w:type="spellStart"/>
      <w:r w:rsidR="003767BB" w:rsidRPr="004C3324">
        <w:rPr>
          <w:rFonts w:asciiTheme="minorHAnsi" w:hAnsiTheme="minorHAnsi" w:cs="Times New Roman"/>
          <w:color w:val="000000"/>
          <w:kern w:val="0"/>
          <w:sz w:val="24"/>
          <w:szCs w:val="24"/>
        </w:rPr>
        <w:t>okrášlování</w:t>
      </w:r>
      <w:proofErr w:type="spellEnd"/>
      <w:r w:rsidR="003767BB" w:rsidRPr="004C3324">
        <w:rPr>
          <w:rFonts w:asciiTheme="minorHAnsi" w:hAnsiTheme="minorHAnsi" w:cs="Times New Roman"/>
          <w:color w:val="000000"/>
          <w:kern w:val="0"/>
          <w:sz w:val="24"/>
          <w:szCs w:val="24"/>
        </w:rPr>
        <w:t xml:space="preserve"> hrobových míst a hrobového zařízení provádějí nájemci nebo podnikající fyzické či právnické osoby nájemcem pověřené. </w:t>
      </w:r>
    </w:p>
    <w:p w:rsidR="00E75164" w:rsidRPr="00AA3396" w:rsidRDefault="00DD7CA0" w:rsidP="008D0AF2">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AA3396">
        <w:rPr>
          <w:rFonts w:asciiTheme="minorHAnsi" w:eastAsia="Times New Roman" w:hAnsiTheme="minorHAnsi" w:cs="Arial"/>
          <w:b/>
          <w:bCs/>
          <w:i/>
          <w:iCs/>
          <w:sz w:val="28"/>
          <w:szCs w:val="28"/>
          <w:lang w:eastAsia="cs-CZ"/>
        </w:rPr>
        <w:t>Článek 11</w:t>
      </w:r>
      <w:r w:rsidRPr="00AA3396">
        <w:rPr>
          <w:rFonts w:asciiTheme="minorHAnsi" w:eastAsia="Times New Roman" w:hAnsiTheme="minorHAnsi" w:cs="Arial"/>
          <w:b/>
          <w:bCs/>
          <w:i/>
          <w:iCs/>
          <w:sz w:val="28"/>
          <w:szCs w:val="28"/>
          <w:lang w:eastAsia="cs-CZ"/>
        </w:rPr>
        <w:br/>
        <w:t>Sankce</w:t>
      </w:r>
    </w:p>
    <w:p w:rsidR="003767BB" w:rsidRPr="004C3324" w:rsidRDefault="00DD7CA0" w:rsidP="005107F4">
      <w:pPr>
        <w:pStyle w:val="Default"/>
        <w:jc w:val="both"/>
        <w:rPr>
          <w:rFonts w:asciiTheme="minorHAnsi" w:eastAsia="SimSun" w:hAnsiTheme="minorHAnsi" w:cs="Times New Roman"/>
        </w:rPr>
      </w:pPr>
      <w:r w:rsidRPr="004C3324">
        <w:rPr>
          <w:rFonts w:asciiTheme="minorHAnsi" w:eastAsia="Times New Roman" w:hAnsiTheme="minorHAnsi" w:cs="Times New Roman"/>
          <w:lang w:eastAsia="cs-CZ"/>
        </w:rPr>
        <w:t xml:space="preserve">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B6681C">
        <w:rPr>
          <w:rFonts w:asciiTheme="minorHAnsi" w:hAnsiTheme="minorHAnsi" w:cs="Times New Roman"/>
          <w:color w:val="000000"/>
          <w:kern w:val="0"/>
          <w:sz w:val="24"/>
          <w:szCs w:val="24"/>
        </w:rPr>
        <w:t>1. Porušení tohoto Řádu bude postihováno podle § 5 odst. 1 písm. i) zákona č. 251/2016 Sb., o některých přestupcích jako přestupek proti veřejnému pořádku, zvláště pokud fyzická oso</w:t>
      </w:r>
      <w:r w:rsidRPr="004C3324">
        <w:rPr>
          <w:rFonts w:asciiTheme="minorHAnsi" w:hAnsiTheme="minorHAnsi" w:cs="Times New Roman"/>
          <w:color w:val="000000"/>
          <w:kern w:val="0"/>
          <w:sz w:val="24"/>
          <w:szCs w:val="24"/>
        </w:rPr>
        <w:t xml:space="preserve">ba poruší podmínky uložené v tomto Řádu při konání pohřbu nebo pietního aktu. </w:t>
      </w:r>
    </w:p>
    <w:p w:rsidR="003767BB" w:rsidRPr="004C3324" w:rsidRDefault="003767BB"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 xml:space="preserve">2. Přestupku se dopustí také ten, kdo dle zákona o pohřebnictví </w:t>
      </w:r>
    </w:p>
    <w:p w:rsidR="003767BB" w:rsidRPr="00AA3396" w:rsidRDefault="003767BB" w:rsidP="005107F4">
      <w:pPr>
        <w:pStyle w:val="Odstavecseseznamem"/>
        <w:widowControl/>
        <w:numPr>
          <w:ilvl w:val="1"/>
          <w:numId w:val="1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AA3396">
        <w:rPr>
          <w:rFonts w:asciiTheme="minorHAnsi" w:hAnsiTheme="minorHAnsi" w:cs="Times New Roman"/>
          <w:color w:val="000000"/>
          <w:kern w:val="0"/>
          <w:sz w:val="24"/>
          <w:szCs w:val="24"/>
        </w:rPr>
        <w:t xml:space="preserve">v rozporu s § 4 odst. 1 písm. f) zachází s lidskými pozůstatky nebo lidskými ostatky na pohřebišti způsobem dotýkajícím se důstojnosti zemřelého nebo mravního cítění veřejnosti, </w:t>
      </w:r>
    </w:p>
    <w:p w:rsidR="003767BB" w:rsidRPr="00AA3396" w:rsidRDefault="003767BB" w:rsidP="005107F4">
      <w:pPr>
        <w:pStyle w:val="Odstavecseseznamem"/>
        <w:widowControl/>
        <w:numPr>
          <w:ilvl w:val="1"/>
          <w:numId w:val="1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AA3396">
        <w:rPr>
          <w:rFonts w:asciiTheme="minorHAnsi" w:hAnsiTheme="minorHAnsi" w:cs="Times New Roman"/>
          <w:color w:val="000000"/>
          <w:kern w:val="0"/>
          <w:sz w:val="24"/>
          <w:szCs w:val="24"/>
        </w:rPr>
        <w:t xml:space="preserve">v rozporu s § 4 odst. 1 písm. g) neoprávněně otevře na pohřebišti konečnou rakev s lidskými pozůstatky nebo urnu s lidskými ostatky, </w:t>
      </w:r>
    </w:p>
    <w:p w:rsidR="003767BB" w:rsidRPr="00AA3396" w:rsidRDefault="003767BB" w:rsidP="005107F4">
      <w:pPr>
        <w:pStyle w:val="Odstavecseseznamem"/>
        <w:widowControl/>
        <w:numPr>
          <w:ilvl w:val="1"/>
          <w:numId w:val="18"/>
        </w:numPr>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AA3396">
        <w:rPr>
          <w:rFonts w:asciiTheme="minorHAnsi" w:hAnsiTheme="minorHAnsi" w:cs="Times New Roman"/>
          <w:color w:val="000000"/>
          <w:kern w:val="0"/>
          <w:sz w:val="24"/>
          <w:szCs w:val="24"/>
        </w:rPr>
        <w:t xml:space="preserve">v rozporu s § 4 odst. 1 písm. h) neoprávněně otevře na pohřebišti hrob nebo hrobku nebo neoprávněně provádí exhumaci, </w:t>
      </w:r>
    </w:p>
    <w:p w:rsidR="008D0AF2" w:rsidRPr="008D0AF2" w:rsidRDefault="003767BB" w:rsidP="008D0AF2">
      <w:pPr>
        <w:pStyle w:val="Odstavecseseznamem"/>
        <w:widowControl/>
        <w:numPr>
          <w:ilvl w:val="0"/>
          <w:numId w:val="14"/>
        </w:numPr>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8D0AF2">
        <w:rPr>
          <w:rFonts w:asciiTheme="minorHAnsi" w:hAnsiTheme="minorHAnsi" w:cs="Times New Roman"/>
          <w:color w:val="000000"/>
          <w:kern w:val="0"/>
          <w:sz w:val="24"/>
          <w:szCs w:val="24"/>
        </w:rPr>
        <w:t>Za přestupky uvedené výše lze uložit pokutu až do výše 100 000,- Kč ve smys</w:t>
      </w:r>
      <w:r w:rsidR="008D0AF2" w:rsidRPr="008D0AF2">
        <w:rPr>
          <w:rFonts w:asciiTheme="minorHAnsi" w:hAnsiTheme="minorHAnsi" w:cs="Times New Roman"/>
          <w:color w:val="000000"/>
          <w:kern w:val="0"/>
          <w:sz w:val="24"/>
          <w:szCs w:val="24"/>
        </w:rPr>
        <w:t xml:space="preserve">lu § 26 zákona o pohřebnictví. </w:t>
      </w:r>
    </w:p>
    <w:p w:rsidR="00E75164" w:rsidRPr="008D0AF2" w:rsidRDefault="00DD7CA0" w:rsidP="008D0AF2">
      <w:pPr>
        <w:pStyle w:val="Odstavecseseznamem"/>
        <w:widowControl/>
        <w:suppressAutoHyphens w:val="0"/>
        <w:autoSpaceDE w:val="0"/>
        <w:adjustRightInd w:val="0"/>
        <w:spacing w:after="0" w:line="240" w:lineRule="auto"/>
        <w:jc w:val="center"/>
        <w:textAlignment w:val="auto"/>
        <w:rPr>
          <w:rFonts w:asciiTheme="minorHAnsi" w:hAnsiTheme="minorHAnsi" w:cs="Times New Roman"/>
          <w:color w:val="000000"/>
          <w:kern w:val="0"/>
          <w:sz w:val="24"/>
          <w:szCs w:val="24"/>
        </w:rPr>
      </w:pPr>
      <w:r w:rsidRPr="008D0AF2">
        <w:rPr>
          <w:rFonts w:asciiTheme="minorHAnsi" w:eastAsia="Times New Roman" w:hAnsiTheme="minorHAnsi" w:cs="Arial"/>
          <w:b/>
          <w:bCs/>
          <w:i/>
          <w:iCs/>
          <w:sz w:val="28"/>
          <w:szCs w:val="28"/>
          <w:lang w:eastAsia="cs-CZ"/>
        </w:rPr>
        <w:lastRenderedPageBreak/>
        <w:t>Článek 12</w:t>
      </w:r>
      <w:r w:rsidRPr="008D0AF2">
        <w:rPr>
          <w:rFonts w:asciiTheme="minorHAnsi" w:eastAsia="Times New Roman" w:hAnsiTheme="minorHAnsi" w:cs="Arial"/>
          <w:b/>
          <w:bCs/>
          <w:i/>
          <w:iCs/>
          <w:sz w:val="28"/>
          <w:szCs w:val="28"/>
          <w:lang w:eastAsia="cs-CZ"/>
        </w:rPr>
        <w:br/>
        <w:t>Ostatní ustanovení</w:t>
      </w:r>
    </w:p>
    <w:p w:rsidR="00577C34" w:rsidRPr="00577C34" w:rsidRDefault="00577C34"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577C34" w:rsidRPr="00577C34" w:rsidRDefault="00577C34"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577C34">
        <w:rPr>
          <w:rFonts w:asciiTheme="minorHAnsi" w:hAnsiTheme="minorHAnsi" w:cs="Times New Roman"/>
          <w:color w:val="000000"/>
          <w:kern w:val="0"/>
          <w:sz w:val="24"/>
          <w:szCs w:val="24"/>
        </w:rPr>
        <w:t xml:space="preserve">1. Právní vztahy neupravené tímto řádem, vztahující se k provozování pohřebiště, se řídí zákonem o pohřebnictví. </w:t>
      </w:r>
    </w:p>
    <w:p w:rsidR="00577C34" w:rsidRPr="00577C34" w:rsidRDefault="00577C34"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577C34" w:rsidRPr="00577C34" w:rsidRDefault="00577C34"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577C34">
        <w:rPr>
          <w:rFonts w:asciiTheme="minorHAnsi" w:hAnsiTheme="minorHAnsi" w:cs="Times New Roman"/>
          <w:color w:val="000000"/>
          <w:kern w:val="0"/>
          <w:sz w:val="24"/>
          <w:szCs w:val="24"/>
        </w:rPr>
        <w:t xml:space="preserve">2. Pokud se písemný styk provádí doručenkou na adresu nájemce místa na pohřebišti, platí fikce doručení uplynutím posledního dne úložní lhůty u pošty. </w:t>
      </w:r>
    </w:p>
    <w:p w:rsidR="00577C34" w:rsidRPr="00577C34" w:rsidRDefault="00577C34"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577C34">
        <w:rPr>
          <w:rFonts w:asciiTheme="minorHAnsi" w:hAnsiTheme="minorHAnsi" w:cs="Times New Roman"/>
          <w:color w:val="000000"/>
          <w:kern w:val="0"/>
          <w:sz w:val="24"/>
          <w:szCs w:val="24"/>
        </w:rPr>
        <w:t>3. Kontrolu dodržování tohoto Řádu provádí obec</w:t>
      </w:r>
      <w:r w:rsidR="007B573F">
        <w:rPr>
          <w:rFonts w:asciiTheme="minorHAnsi" w:hAnsiTheme="minorHAnsi" w:cs="Times New Roman"/>
          <w:color w:val="000000"/>
          <w:kern w:val="0"/>
          <w:sz w:val="24"/>
          <w:szCs w:val="24"/>
        </w:rPr>
        <w:t xml:space="preserve"> Volenice</w:t>
      </w:r>
      <w:r w:rsidRPr="00577C34">
        <w:rPr>
          <w:rFonts w:asciiTheme="minorHAnsi" w:hAnsiTheme="minorHAnsi" w:cs="Times New Roman"/>
          <w:color w:val="000000"/>
          <w:kern w:val="0"/>
          <w:sz w:val="24"/>
          <w:szCs w:val="24"/>
        </w:rPr>
        <w:t xml:space="preserve">. </w:t>
      </w:r>
    </w:p>
    <w:p w:rsidR="00577C34" w:rsidRPr="00577C34" w:rsidRDefault="00577C34" w:rsidP="005107F4">
      <w:pPr>
        <w:widowControl/>
        <w:suppressAutoHyphens w:val="0"/>
        <w:autoSpaceDE w:val="0"/>
        <w:adjustRightInd w:val="0"/>
        <w:spacing w:after="267" w:line="240" w:lineRule="auto"/>
        <w:jc w:val="both"/>
        <w:textAlignment w:val="auto"/>
        <w:rPr>
          <w:rFonts w:asciiTheme="minorHAnsi" w:hAnsiTheme="minorHAnsi" w:cs="Times New Roman"/>
          <w:color w:val="000000"/>
          <w:kern w:val="0"/>
          <w:sz w:val="24"/>
          <w:szCs w:val="24"/>
        </w:rPr>
      </w:pPr>
      <w:r w:rsidRPr="00577C34">
        <w:rPr>
          <w:rFonts w:asciiTheme="minorHAnsi" w:hAnsiTheme="minorHAnsi" w:cs="Times New Roman"/>
          <w:color w:val="000000"/>
          <w:kern w:val="0"/>
          <w:sz w:val="24"/>
          <w:szCs w:val="24"/>
        </w:rPr>
        <w:t xml:space="preserve">4. Výjimky z Řádu pohřebiště dle individuální žádosti může schválit provozovatel pohřebiště. </w:t>
      </w:r>
    </w:p>
    <w:p w:rsidR="00577C34" w:rsidRPr="00577C34" w:rsidRDefault="00577C34"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577C34">
        <w:rPr>
          <w:rFonts w:asciiTheme="minorHAnsi" w:hAnsiTheme="minorHAnsi" w:cs="Times New Roman"/>
          <w:color w:val="000000"/>
          <w:kern w:val="0"/>
          <w:sz w:val="24"/>
          <w:szCs w:val="24"/>
        </w:rPr>
        <w:t xml:space="preserve">5. Pokud pohřebiště, nebo jeho část, včetně hrobových zařízení, jsou zapsány v seznamu kulturních památek, nebo se nacházejí na území památkového zájmu, či jsou v seznamu válečných hrobů a pohřebišť vztahují se na péči o ně zvláštní právní předpisy. </w:t>
      </w:r>
    </w:p>
    <w:p w:rsidR="00E75164" w:rsidRPr="00AA3396" w:rsidRDefault="00DD7CA0" w:rsidP="008D0AF2">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AA3396">
        <w:rPr>
          <w:rFonts w:asciiTheme="minorHAnsi" w:eastAsia="Times New Roman" w:hAnsiTheme="minorHAnsi" w:cs="Arial"/>
          <w:b/>
          <w:bCs/>
          <w:i/>
          <w:iCs/>
          <w:sz w:val="28"/>
          <w:szCs w:val="28"/>
          <w:lang w:eastAsia="cs-CZ"/>
        </w:rPr>
        <w:t>Článek 13</w:t>
      </w:r>
      <w:r w:rsidRPr="00AA3396">
        <w:rPr>
          <w:rFonts w:asciiTheme="minorHAnsi" w:eastAsia="Times New Roman" w:hAnsiTheme="minorHAnsi" w:cs="Arial"/>
          <w:b/>
          <w:bCs/>
          <w:i/>
          <w:iCs/>
          <w:sz w:val="28"/>
          <w:szCs w:val="28"/>
          <w:lang w:eastAsia="cs-CZ"/>
        </w:rPr>
        <w:br/>
        <w:t>Zrušující ustanovení</w:t>
      </w:r>
    </w:p>
    <w:p w:rsidR="00577C34" w:rsidRPr="004C3324" w:rsidRDefault="00AA3396" w:rsidP="005107F4">
      <w:pPr>
        <w:pStyle w:val="Standard"/>
        <w:keepNext/>
        <w:spacing w:before="240" w:after="240" w:line="240" w:lineRule="auto"/>
        <w:jc w:val="both"/>
        <w:outlineLvl w:val="1"/>
        <w:rPr>
          <w:rFonts w:asciiTheme="minorHAnsi" w:hAnsiTheme="minorHAnsi"/>
          <w:sz w:val="24"/>
          <w:szCs w:val="24"/>
        </w:rPr>
      </w:pPr>
      <w:r>
        <w:rPr>
          <w:rFonts w:asciiTheme="minorHAnsi" w:hAnsiTheme="minorHAnsi"/>
          <w:sz w:val="24"/>
          <w:szCs w:val="24"/>
        </w:rPr>
        <w:t xml:space="preserve">           </w:t>
      </w:r>
      <w:r w:rsidR="00577C34" w:rsidRPr="004C3324">
        <w:rPr>
          <w:rFonts w:asciiTheme="minorHAnsi" w:hAnsiTheme="minorHAnsi"/>
          <w:sz w:val="24"/>
          <w:szCs w:val="24"/>
        </w:rPr>
        <w:t>Dnem nabytí účinnosti tohoto schváleného Řádu pohřebiště se zrušuje v celém rozsahu Řád pohřebiště, schválený obcí</w:t>
      </w:r>
      <w:r w:rsidR="008B2DBC">
        <w:rPr>
          <w:rFonts w:asciiTheme="minorHAnsi" w:hAnsiTheme="minorHAnsi"/>
          <w:sz w:val="24"/>
          <w:szCs w:val="24"/>
        </w:rPr>
        <w:t xml:space="preserve"> Volenice,</w:t>
      </w:r>
      <w:r w:rsidR="00577C34" w:rsidRPr="004C3324">
        <w:rPr>
          <w:rFonts w:asciiTheme="minorHAnsi" w:hAnsiTheme="minorHAnsi"/>
          <w:sz w:val="24"/>
          <w:szCs w:val="24"/>
        </w:rPr>
        <w:t xml:space="preserve"> ze dne</w:t>
      </w:r>
      <w:r w:rsidR="008B2DBC">
        <w:rPr>
          <w:rFonts w:asciiTheme="minorHAnsi" w:hAnsiTheme="minorHAnsi"/>
          <w:sz w:val="24"/>
          <w:szCs w:val="24"/>
        </w:rPr>
        <w:t xml:space="preserve"> </w:t>
      </w:r>
      <w:r w:rsidR="008D0AF2">
        <w:rPr>
          <w:rFonts w:asciiTheme="minorHAnsi" w:hAnsiTheme="minorHAnsi"/>
          <w:sz w:val="24"/>
          <w:szCs w:val="24"/>
        </w:rPr>
        <w:t>1. 7. 2002</w:t>
      </w:r>
      <w:r w:rsidR="008B2DBC">
        <w:rPr>
          <w:rFonts w:asciiTheme="minorHAnsi" w:hAnsiTheme="minorHAnsi"/>
          <w:sz w:val="24"/>
          <w:szCs w:val="24"/>
        </w:rPr>
        <w:t xml:space="preserve"> </w:t>
      </w:r>
      <w:r w:rsidR="00577C34" w:rsidRPr="004C3324">
        <w:rPr>
          <w:rFonts w:asciiTheme="minorHAnsi" w:hAnsiTheme="minorHAnsi"/>
          <w:sz w:val="24"/>
          <w:szCs w:val="24"/>
        </w:rPr>
        <w:t xml:space="preserve"> </w:t>
      </w:r>
    </w:p>
    <w:p w:rsidR="00E75164" w:rsidRPr="00AA3396" w:rsidRDefault="00DD7CA0" w:rsidP="008D0AF2">
      <w:pPr>
        <w:pStyle w:val="Standard"/>
        <w:keepNext/>
        <w:spacing w:before="240" w:after="240" w:line="240" w:lineRule="auto"/>
        <w:jc w:val="center"/>
        <w:outlineLvl w:val="1"/>
        <w:rPr>
          <w:rFonts w:asciiTheme="minorHAnsi" w:eastAsia="Times New Roman" w:hAnsiTheme="minorHAnsi" w:cs="Arial"/>
          <w:b/>
          <w:bCs/>
          <w:i/>
          <w:iCs/>
          <w:sz w:val="28"/>
          <w:szCs w:val="28"/>
          <w:lang w:eastAsia="cs-CZ"/>
        </w:rPr>
      </w:pPr>
      <w:r w:rsidRPr="00AA3396">
        <w:rPr>
          <w:rFonts w:asciiTheme="minorHAnsi" w:eastAsia="Times New Roman" w:hAnsiTheme="minorHAnsi" w:cs="Arial"/>
          <w:b/>
          <w:bCs/>
          <w:i/>
          <w:iCs/>
          <w:sz w:val="28"/>
          <w:szCs w:val="28"/>
          <w:lang w:eastAsia="cs-CZ"/>
        </w:rPr>
        <w:t>Článek 14</w:t>
      </w:r>
      <w:r w:rsidRPr="00AA3396">
        <w:rPr>
          <w:rFonts w:asciiTheme="minorHAnsi" w:eastAsia="Times New Roman" w:hAnsiTheme="minorHAnsi" w:cs="Arial"/>
          <w:b/>
          <w:bCs/>
          <w:i/>
          <w:iCs/>
          <w:sz w:val="28"/>
          <w:szCs w:val="28"/>
          <w:lang w:eastAsia="cs-CZ"/>
        </w:rPr>
        <w:br/>
        <w:t>Závěrečné ustanovení</w:t>
      </w:r>
    </w:p>
    <w:p w:rsidR="00577C34" w:rsidRPr="00577C34" w:rsidRDefault="00577C34"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577C34" w:rsidRPr="00577C34" w:rsidRDefault="00577C34" w:rsidP="005107F4">
      <w:pPr>
        <w:widowControl/>
        <w:suppressAutoHyphens w:val="0"/>
        <w:autoSpaceDE w:val="0"/>
        <w:adjustRightInd w:val="0"/>
        <w:spacing w:after="268" w:line="240" w:lineRule="auto"/>
        <w:jc w:val="both"/>
        <w:textAlignment w:val="auto"/>
        <w:rPr>
          <w:rFonts w:asciiTheme="minorHAnsi" w:hAnsiTheme="minorHAnsi" w:cs="Times New Roman"/>
          <w:color w:val="000000"/>
          <w:kern w:val="0"/>
          <w:sz w:val="24"/>
          <w:szCs w:val="24"/>
        </w:rPr>
      </w:pPr>
      <w:r w:rsidRPr="00577C34">
        <w:rPr>
          <w:rFonts w:asciiTheme="minorHAnsi" w:hAnsiTheme="minorHAnsi" w:cs="Times New Roman"/>
          <w:color w:val="000000"/>
          <w:kern w:val="0"/>
          <w:sz w:val="24"/>
          <w:szCs w:val="24"/>
        </w:rPr>
        <w:t xml:space="preserve">1. Tento řád je účinný </w:t>
      </w:r>
      <w:r w:rsidR="00D761FB">
        <w:rPr>
          <w:rFonts w:asciiTheme="minorHAnsi" w:hAnsiTheme="minorHAnsi" w:cs="Times New Roman"/>
          <w:color w:val="000000"/>
          <w:kern w:val="0"/>
          <w:sz w:val="24"/>
          <w:szCs w:val="24"/>
        </w:rPr>
        <w:t xml:space="preserve">patnáctým dnem </w:t>
      </w:r>
      <w:r w:rsidR="006E5125">
        <w:rPr>
          <w:rFonts w:asciiTheme="minorHAnsi" w:hAnsiTheme="minorHAnsi" w:cs="Times New Roman"/>
          <w:color w:val="000000"/>
          <w:kern w:val="0"/>
          <w:sz w:val="24"/>
          <w:szCs w:val="24"/>
        </w:rPr>
        <w:t>od vyvěšení</w:t>
      </w:r>
    </w:p>
    <w:p w:rsidR="00577C34" w:rsidRDefault="00577C34"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r w:rsidRPr="00577C34">
        <w:rPr>
          <w:rFonts w:asciiTheme="minorHAnsi" w:hAnsiTheme="minorHAnsi" w:cs="Times New Roman"/>
          <w:color w:val="000000"/>
          <w:kern w:val="0"/>
          <w:sz w:val="24"/>
          <w:szCs w:val="24"/>
        </w:rPr>
        <w:t>2. Řád veřejného pohřebiště bude vyvěšen na úřední desce obecního úřadu</w:t>
      </w:r>
      <w:r w:rsidR="00127E46">
        <w:rPr>
          <w:rFonts w:asciiTheme="minorHAnsi" w:hAnsiTheme="minorHAnsi" w:cs="Times New Roman"/>
          <w:color w:val="000000"/>
          <w:kern w:val="0"/>
          <w:sz w:val="24"/>
          <w:szCs w:val="24"/>
        </w:rPr>
        <w:t xml:space="preserve"> Volenice</w:t>
      </w:r>
      <w:r w:rsidRPr="00577C34">
        <w:rPr>
          <w:rFonts w:asciiTheme="minorHAnsi" w:hAnsiTheme="minorHAnsi" w:cs="Times New Roman"/>
          <w:color w:val="000000"/>
          <w:kern w:val="0"/>
          <w:sz w:val="24"/>
          <w:szCs w:val="24"/>
        </w:rPr>
        <w:t xml:space="preserve"> po dobu </w:t>
      </w:r>
      <w:proofErr w:type="gramStart"/>
      <w:r w:rsidRPr="00577C34">
        <w:rPr>
          <w:rFonts w:asciiTheme="minorHAnsi" w:hAnsiTheme="minorHAnsi" w:cs="Times New Roman"/>
          <w:color w:val="000000"/>
          <w:kern w:val="0"/>
          <w:sz w:val="24"/>
          <w:szCs w:val="24"/>
        </w:rPr>
        <w:t>15-ti</w:t>
      </w:r>
      <w:proofErr w:type="gramEnd"/>
      <w:r w:rsidRPr="00577C34">
        <w:rPr>
          <w:rFonts w:asciiTheme="minorHAnsi" w:hAnsiTheme="minorHAnsi" w:cs="Times New Roman"/>
          <w:color w:val="000000"/>
          <w:kern w:val="0"/>
          <w:sz w:val="24"/>
          <w:szCs w:val="24"/>
        </w:rPr>
        <w:t xml:space="preserve"> dnů a po celou dobu platnosti tohoto řádu musí být vyvěšen na pohřebišti na místě obvyklém. </w:t>
      </w:r>
    </w:p>
    <w:p w:rsidR="00134772" w:rsidRDefault="00134772"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134772" w:rsidRDefault="00134772"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134772" w:rsidRPr="00577C34" w:rsidRDefault="00134772" w:rsidP="005107F4">
      <w:pPr>
        <w:widowControl/>
        <w:suppressAutoHyphens w:val="0"/>
        <w:autoSpaceDE w:val="0"/>
        <w:adjustRightInd w:val="0"/>
        <w:spacing w:after="0" w:line="240" w:lineRule="auto"/>
        <w:jc w:val="both"/>
        <w:textAlignment w:val="auto"/>
        <w:rPr>
          <w:rFonts w:asciiTheme="minorHAnsi" w:hAnsiTheme="minorHAnsi" w:cs="Times New Roman"/>
          <w:color w:val="000000"/>
          <w:kern w:val="0"/>
          <w:sz w:val="24"/>
          <w:szCs w:val="24"/>
        </w:rPr>
      </w:pPr>
    </w:p>
    <w:p w:rsidR="00D761FB" w:rsidRDefault="00577C34" w:rsidP="005107F4">
      <w:pPr>
        <w:pStyle w:val="Standard"/>
        <w:jc w:val="both"/>
        <w:rPr>
          <w:rFonts w:asciiTheme="minorHAnsi" w:hAnsiTheme="minorHAnsi" w:cs="Times New Roman"/>
          <w:color w:val="000000"/>
          <w:kern w:val="0"/>
          <w:sz w:val="24"/>
          <w:szCs w:val="24"/>
        </w:rPr>
      </w:pPr>
      <w:r w:rsidRPr="004C3324">
        <w:rPr>
          <w:rFonts w:asciiTheme="minorHAnsi" w:hAnsiTheme="minorHAnsi" w:cs="Times New Roman"/>
          <w:color w:val="000000"/>
          <w:kern w:val="0"/>
          <w:sz w:val="24"/>
          <w:szCs w:val="24"/>
        </w:rPr>
        <w:t>V</w:t>
      </w:r>
      <w:r w:rsidR="00D761FB">
        <w:rPr>
          <w:rFonts w:asciiTheme="minorHAnsi" w:hAnsiTheme="minorHAnsi" w:cs="Times New Roman"/>
          <w:color w:val="000000"/>
          <w:kern w:val="0"/>
          <w:sz w:val="24"/>
          <w:szCs w:val="24"/>
        </w:rPr>
        <w:t xml:space="preserve">e Volenicích </w:t>
      </w:r>
      <w:r w:rsidRPr="004C3324">
        <w:rPr>
          <w:rFonts w:asciiTheme="minorHAnsi" w:hAnsiTheme="minorHAnsi" w:cs="Times New Roman"/>
          <w:color w:val="000000"/>
          <w:kern w:val="0"/>
          <w:sz w:val="24"/>
          <w:szCs w:val="24"/>
        </w:rPr>
        <w:t xml:space="preserve">dne: </w:t>
      </w:r>
      <w:r w:rsidR="00D761FB">
        <w:rPr>
          <w:rFonts w:asciiTheme="minorHAnsi" w:hAnsiTheme="minorHAnsi" w:cs="Times New Roman"/>
          <w:color w:val="000000"/>
          <w:kern w:val="0"/>
          <w:sz w:val="24"/>
          <w:szCs w:val="24"/>
        </w:rPr>
        <w:t xml:space="preserve">16.4.2019                                              </w:t>
      </w:r>
    </w:p>
    <w:p w:rsidR="00D761FB" w:rsidRDefault="00D761FB" w:rsidP="005107F4">
      <w:pPr>
        <w:pStyle w:val="Standard"/>
        <w:jc w:val="both"/>
        <w:rPr>
          <w:rFonts w:asciiTheme="minorHAnsi" w:hAnsiTheme="minorHAnsi" w:cs="Times New Roman"/>
          <w:color w:val="000000"/>
          <w:kern w:val="0"/>
          <w:sz w:val="24"/>
          <w:szCs w:val="24"/>
        </w:rPr>
      </w:pPr>
      <w:r>
        <w:rPr>
          <w:rFonts w:asciiTheme="minorHAnsi" w:hAnsiTheme="minorHAnsi" w:cs="Times New Roman"/>
          <w:color w:val="000000"/>
          <w:kern w:val="0"/>
          <w:sz w:val="24"/>
          <w:szCs w:val="24"/>
        </w:rPr>
        <w:t xml:space="preserve">                                                                                                       Karel Papež</w:t>
      </w:r>
    </w:p>
    <w:p w:rsidR="00E75164" w:rsidRPr="004C3324" w:rsidRDefault="00D761FB" w:rsidP="005107F4">
      <w:pPr>
        <w:pStyle w:val="Standard"/>
        <w:jc w:val="both"/>
        <w:rPr>
          <w:rFonts w:asciiTheme="minorHAnsi" w:hAnsiTheme="minorHAnsi"/>
          <w:sz w:val="24"/>
          <w:szCs w:val="24"/>
        </w:rPr>
      </w:pPr>
      <w:r>
        <w:rPr>
          <w:rFonts w:asciiTheme="minorHAnsi" w:hAnsiTheme="minorHAnsi" w:cs="Times New Roman"/>
          <w:color w:val="000000"/>
          <w:kern w:val="0"/>
          <w:sz w:val="24"/>
          <w:szCs w:val="24"/>
        </w:rPr>
        <w:t xml:space="preserve">                                                                                                </w:t>
      </w:r>
      <w:r w:rsidR="00577C34" w:rsidRPr="004C3324">
        <w:rPr>
          <w:rFonts w:asciiTheme="minorHAnsi" w:hAnsiTheme="minorHAnsi" w:cs="Times New Roman"/>
          <w:color w:val="000000"/>
          <w:kern w:val="0"/>
          <w:sz w:val="24"/>
          <w:szCs w:val="24"/>
        </w:rPr>
        <w:t xml:space="preserve"> </w:t>
      </w:r>
      <w:r>
        <w:rPr>
          <w:rFonts w:asciiTheme="minorHAnsi" w:hAnsiTheme="minorHAnsi" w:cs="Times New Roman"/>
          <w:color w:val="000000"/>
          <w:kern w:val="0"/>
          <w:sz w:val="24"/>
          <w:szCs w:val="24"/>
        </w:rPr>
        <w:t>Starosta obce Volenice</w:t>
      </w:r>
    </w:p>
    <w:sectPr w:rsidR="00E75164" w:rsidRPr="004C3324" w:rsidSect="00904CF4">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3FC" w:rsidRDefault="003E43FC">
      <w:pPr>
        <w:spacing w:after="0" w:line="240" w:lineRule="auto"/>
      </w:pPr>
      <w:r>
        <w:separator/>
      </w:r>
    </w:p>
  </w:endnote>
  <w:endnote w:type="continuationSeparator" w:id="0">
    <w:p w:rsidR="003E43FC" w:rsidRDefault="003E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3FC" w:rsidRDefault="003E43FC">
      <w:pPr>
        <w:spacing w:after="0" w:line="240" w:lineRule="auto"/>
      </w:pPr>
      <w:r>
        <w:rPr>
          <w:color w:val="000000"/>
        </w:rPr>
        <w:separator/>
      </w:r>
    </w:p>
  </w:footnote>
  <w:footnote w:type="continuationSeparator" w:id="0">
    <w:p w:rsidR="003E43FC" w:rsidRDefault="003E4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312"/>
    <w:multiLevelType w:val="hybridMultilevel"/>
    <w:tmpl w:val="ACDAD1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00892"/>
    <w:multiLevelType w:val="hybridMultilevel"/>
    <w:tmpl w:val="0AB0485C"/>
    <w:lvl w:ilvl="0" w:tplc="04050019">
      <w:start w:val="1"/>
      <w:numFmt w:val="lowerLetter"/>
      <w:lvlText w:val="%1."/>
      <w:lvlJc w:val="left"/>
      <w:pPr>
        <w:ind w:left="720" w:hanging="360"/>
      </w:pPr>
    </w:lvl>
    <w:lvl w:ilvl="1" w:tplc="9D7C4DE0">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01AB9"/>
    <w:multiLevelType w:val="hybridMultilevel"/>
    <w:tmpl w:val="BDA25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B69A9"/>
    <w:multiLevelType w:val="multilevel"/>
    <w:tmpl w:val="A5F8B7AA"/>
    <w:styleLink w:val="WWNum1"/>
    <w:lvl w:ilvl="0">
      <w:numFmt w:val="bullet"/>
      <w:lvlText w:val=""/>
      <w:lvlJc w:val="left"/>
      <w:rPr>
        <w:rFonts w:ascii="Symbol" w:hAnsi="Symbol"/>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6F60C93"/>
    <w:multiLevelType w:val="hybridMultilevel"/>
    <w:tmpl w:val="4ADC4A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02C8C"/>
    <w:multiLevelType w:val="hybridMultilevel"/>
    <w:tmpl w:val="5644C16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C310BA"/>
    <w:multiLevelType w:val="hybridMultilevel"/>
    <w:tmpl w:val="4300CC68"/>
    <w:lvl w:ilvl="0" w:tplc="04050013">
      <w:start w:val="1"/>
      <w:numFmt w:val="upperRoman"/>
      <w:lvlText w:val="%1."/>
      <w:lvlJc w:val="right"/>
      <w:pPr>
        <w:ind w:left="720" w:hanging="360"/>
      </w:pPr>
    </w:lvl>
    <w:lvl w:ilvl="1" w:tplc="4B0C85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576010"/>
    <w:multiLevelType w:val="hybridMultilevel"/>
    <w:tmpl w:val="206AF4FE"/>
    <w:lvl w:ilvl="0" w:tplc="4B0C85E4">
      <w:start w:val="1"/>
      <w:numFmt w:val="lowerLetter"/>
      <w:lvlText w:val="%1)"/>
      <w:lvlJc w:val="left"/>
      <w:pPr>
        <w:ind w:left="720" w:hanging="360"/>
      </w:pPr>
      <w:rPr>
        <w:rFonts w:hint="default"/>
      </w:rPr>
    </w:lvl>
    <w:lvl w:ilvl="1" w:tplc="04050019">
      <w:start w:val="1"/>
      <w:numFmt w:val="lowerLetter"/>
      <w:lvlText w:val="%2."/>
      <w:lvlJc w:val="left"/>
      <w:pPr>
        <w:ind w:left="1353"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584C87"/>
    <w:multiLevelType w:val="hybridMultilevel"/>
    <w:tmpl w:val="3222C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F63FB"/>
    <w:multiLevelType w:val="hybridMultilevel"/>
    <w:tmpl w:val="D81ADF4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D085EBB"/>
    <w:multiLevelType w:val="hybridMultilevel"/>
    <w:tmpl w:val="FCA023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C45BB7"/>
    <w:multiLevelType w:val="hybridMultilevel"/>
    <w:tmpl w:val="7B700B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CB1B53"/>
    <w:multiLevelType w:val="hybridMultilevel"/>
    <w:tmpl w:val="F5066E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CE3EBB"/>
    <w:multiLevelType w:val="hybridMultilevel"/>
    <w:tmpl w:val="8AB4C5E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55B83780"/>
    <w:multiLevelType w:val="hybridMultilevel"/>
    <w:tmpl w:val="DBD2C5FE"/>
    <w:lvl w:ilvl="0" w:tplc="04050017">
      <w:start w:val="1"/>
      <w:numFmt w:val="lowerLetter"/>
      <w:lvlText w:val="%1)"/>
      <w:lvlJc w:val="left"/>
      <w:pPr>
        <w:ind w:left="720"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84195"/>
    <w:multiLevelType w:val="hybridMultilevel"/>
    <w:tmpl w:val="AD541282"/>
    <w:lvl w:ilvl="0" w:tplc="04050017">
      <w:start w:val="1"/>
      <w:numFmt w:val="lowerLetter"/>
      <w:lvlText w:val="%1)"/>
      <w:lvlJc w:val="left"/>
      <w:pPr>
        <w:ind w:left="785" w:hanging="360"/>
      </w:pPr>
    </w:lvl>
    <w:lvl w:ilvl="1" w:tplc="04050017">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639B7B1D"/>
    <w:multiLevelType w:val="hybridMultilevel"/>
    <w:tmpl w:val="CAF6EB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A96EB4"/>
    <w:multiLevelType w:val="hybridMultilevel"/>
    <w:tmpl w:val="932A175A"/>
    <w:lvl w:ilvl="0" w:tplc="04050013">
      <w:start w:val="1"/>
      <w:numFmt w:val="upperRoman"/>
      <w:lvlText w:val="%1."/>
      <w:lvlJc w:val="right"/>
      <w:pPr>
        <w:ind w:left="720" w:hanging="360"/>
      </w:pPr>
    </w:lvl>
    <w:lvl w:ilvl="1" w:tplc="9D7C4DE0">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C368A7"/>
    <w:multiLevelType w:val="hybridMultilevel"/>
    <w:tmpl w:val="19A2D7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B34B43"/>
    <w:multiLevelType w:val="hybridMultilevel"/>
    <w:tmpl w:val="0DE8C3B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48257C"/>
    <w:multiLevelType w:val="hybridMultilevel"/>
    <w:tmpl w:val="8370F578"/>
    <w:lvl w:ilvl="0" w:tplc="04050019">
      <w:start w:val="1"/>
      <w:numFmt w:val="lowerLetter"/>
      <w:lvlText w:val="%1."/>
      <w:lvlJc w:val="left"/>
      <w:pPr>
        <w:ind w:left="720" w:hanging="360"/>
      </w:pPr>
    </w:lvl>
    <w:lvl w:ilvl="1" w:tplc="04050019">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5333B"/>
    <w:multiLevelType w:val="hybridMultilevel"/>
    <w:tmpl w:val="4DB6C7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971CA3"/>
    <w:multiLevelType w:val="hybridMultilevel"/>
    <w:tmpl w:val="A28C3DB8"/>
    <w:lvl w:ilvl="0" w:tplc="0405000F">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23" w15:restartNumberingAfterBreak="0">
    <w:nsid w:val="7C1B6390"/>
    <w:multiLevelType w:val="hybridMultilevel"/>
    <w:tmpl w:val="D0E4384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6"/>
  </w:num>
  <w:num w:numId="5">
    <w:abstractNumId w:val="23"/>
  </w:num>
  <w:num w:numId="6">
    <w:abstractNumId w:val="17"/>
  </w:num>
  <w:num w:numId="7">
    <w:abstractNumId w:val="0"/>
  </w:num>
  <w:num w:numId="8">
    <w:abstractNumId w:val="14"/>
  </w:num>
  <w:num w:numId="9">
    <w:abstractNumId w:val="15"/>
  </w:num>
  <w:num w:numId="10">
    <w:abstractNumId w:val="16"/>
  </w:num>
  <w:num w:numId="11">
    <w:abstractNumId w:val="22"/>
  </w:num>
  <w:num w:numId="12">
    <w:abstractNumId w:val="7"/>
  </w:num>
  <w:num w:numId="13">
    <w:abstractNumId w:val="20"/>
  </w:num>
  <w:num w:numId="14">
    <w:abstractNumId w:val="4"/>
  </w:num>
  <w:num w:numId="15">
    <w:abstractNumId w:val="11"/>
  </w:num>
  <w:num w:numId="16">
    <w:abstractNumId w:val="12"/>
  </w:num>
  <w:num w:numId="17">
    <w:abstractNumId w:val="9"/>
  </w:num>
  <w:num w:numId="18">
    <w:abstractNumId w:val="21"/>
  </w:num>
  <w:num w:numId="19">
    <w:abstractNumId w:val="10"/>
  </w:num>
  <w:num w:numId="20">
    <w:abstractNumId w:val="19"/>
  </w:num>
  <w:num w:numId="21">
    <w:abstractNumId w:val="1"/>
  </w:num>
  <w:num w:numId="22">
    <w:abstractNumId w:val="5"/>
  </w:num>
  <w:num w:numId="23">
    <w:abstractNumId w:val="18"/>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75164"/>
    <w:rsid w:val="00083BB6"/>
    <w:rsid w:val="000A3A15"/>
    <w:rsid w:val="00100426"/>
    <w:rsid w:val="00127E46"/>
    <w:rsid w:val="00134772"/>
    <w:rsid w:val="00165F67"/>
    <w:rsid w:val="0019371D"/>
    <w:rsid w:val="00210CD0"/>
    <w:rsid w:val="00272928"/>
    <w:rsid w:val="002A6423"/>
    <w:rsid w:val="002A6D63"/>
    <w:rsid w:val="00370A93"/>
    <w:rsid w:val="003767BB"/>
    <w:rsid w:val="0038506E"/>
    <w:rsid w:val="00386B15"/>
    <w:rsid w:val="003B4E2D"/>
    <w:rsid w:val="003C52DB"/>
    <w:rsid w:val="003E43FC"/>
    <w:rsid w:val="004055C8"/>
    <w:rsid w:val="004448D2"/>
    <w:rsid w:val="00462927"/>
    <w:rsid w:val="00495288"/>
    <w:rsid w:val="00497223"/>
    <w:rsid w:val="004C3324"/>
    <w:rsid w:val="005107F4"/>
    <w:rsid w:val="00577C34"/>
    <w:rsid w:val="005D1DE4"/>
    <w:rsid w:val="005E47AE"/>
    <w:rsid w:val="006023C9"/>
    <w:rsid w:val="006224BB"/>
    <w:rsid w:val="00631BB9"/>
    <w:rsid w:val="0065588C"/>
    <w:rsid w:val="006B76AD"/>
    <w:rsid w:val="006E5125"/>
    <w:rsid w:val="00744193"/>
    <w:rsid w:val="00746B0E"/>
    <w:rsid w:val="007933EF"/>
    <w:rsid w:val="0079558B"/>
    <w:rsid w:val="007B4E80"/>
    <w:rsid w:val="007B573F"/>
    <w:rsid w:val="007B7499"/>
    <w:rsid w:val="007D1756"/>
    <w:rsid w:val="007F4D4C"/>
    <w:rsid w:val="008138B6"/>
    <w:rsid w:val="00860EBC"/>
    <w:rsid w:val="008B2DBC"/>
    <w:rsid w:val="008D0AF2"/>
    <w:rsid w:val="008E27B1"/>
    <w:rsid w:val="00904CF4"/>
    <w:rsid w:val="00905C3E"/>
    <w:rsid w:val="00934FA9"/>
    <w:rsid w:val="00942E2A"/>
    <w:rsid w:val="00947ACD"/>
    <w:rsid w:val="00954927"/>
    <w:rsid w:val="009A08AC"/>
    <w:rsid w:val="009B02DB"/>
    <w:rsid w:val="009D48F1"/>
    <w:rsid w:val="00A57084"/>
    <w:rsid w:val="00A6283B"/>
    <w:rsid w:val="00A777B9"/>
    <w:rsid w:val="00A87CFF"/>
    <w:rsid w:val="00AA3396"/>
    <w:rsid w:val="00AC6DBD"/>
    <w:rsid w:val="00AD1D67"/>
    <w:rsid w:val="00B25502"/>
    <w:rsid w:val="00B56836"/>
    <w:rsid w:val="00B6681C"/>
    <w:rsid w:val="00C238AE"/>
    <w:rsid w:val="00C2558C"/>
    <w:rsid w:val="00C66E9D"/>
    <w:rsid w:val="00C85FA4"/>
    <w:rsid w:val="00C929A8"/>
    <w:rsid w:val="00D513F5"/>
    <w:rsid w:val="00D761FB"/>
    <w:rsid w:val="00D81D84"/>
    <w:rsid w:val="00D82112"/>
    <w:rsid w:val="00D91F18"/>
    <w:rsid w:val="00DA7F03"/>
    <w:rsid w:val="00DD7CA0"/>
    <w:rsid w:val="00DE0EE9"/>
    <w:rsid w:val="00E057CF"/>
    <w:rsid w:val="00E068F3"/>
    <w:rsid w:val="00E41E8E"/>
    <w:rsid w:val="00E51B19"/>
    <w:rsid w:val="00E577F6"/>
    <w:rsid w:val="00E75164"/>
    <w:rsid w:val="00ED0AFA"/>
    <w:rsid w:val="00ED218C"/>
    <w:rsid w:val="00F02B64"/>
    <w:rsid w:val="00F65E09"/>
    <w:rsid w:val="00F75380"/>
    <w:rsid w:val="00F976CB"/>
    <w:rsid w:val="00FB04F3"/>
    <w:rsid w:val="00FC6142"/>
    <w:rsid w:val="00FF5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4E7A"/>
  <w15:docId w15:val="{97B69757-108C-4B83-BD71-05EAD6CF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Seznamsodrkami">
    <w:name w:val="List Bullet"/>
    <w:basedOn w:val="Textbody"/>
    <w:pPr>
      <w:spacing w:after="240" w:line="240" w:lineRule="auto"/>
    </w:pPr>
    <w:rPr>
      <w:rFonts w:ascii="Times New Roman" w:eastAsia="Times New Roman" w:hAnsi="Times New Roman" w:cs="Times New Roman"/>
      <w:sz w:val="24"/>
      <w:szCs w:val="24"/>
      <w:lang w:eastAsia="cs-CZ"/>
    </w:rPr>
  </w:style>
  <w:style w:type="paragraph" w:customStyle="1" w:styleId="TableContents">
    <w:name w:val="Table Contents"/>
    <w:basedOn w:val="Standard"/>
    <w:pPr>
      <w:suppressLineNumbers/>
    </w:pPr>
  </w:style>
  <w:style w:type="character" w:customStyle="1" w:styleId="BodyTextChar">
    <w:name w:val="Body Text Char"/>
    <w:basedOn w:val="Standardnpsmoodstavce"/>
  </w:style>
  <w:style w:type="character" w:customStyle="1" w:styleId="ListLabel1">
    <w:name w:val="ListLabel 1"/>
    <w:rPr>
      <w:color w:val="00000A"/>
    </w:rPr>
  </w:style>
  <w:style w:type="character" w:customStyle="1" w:styleId="NumberingSymbols">
    <w:name w:val="Numbering Symbols"/>
  </w:style>
  <w:style w:type="numbering" w:customStyle="1" w:styleId="WWNum1">
    <w:name w:val="WWNum1"/>
    <w:basedOn w:val="Bezseznamu"/>
    <w:pPr>
      <w:numPr>
        <w:numId w:val="1"/>
      </w:numPr>
    </w:pPr>
  </w:style>
  <w:style w:type="paragraph" w:styleId="Textbubliny">
    <w:name w:val="Balloon Text"/>
    <w:basedOn w:val="Normln"/>
    <w:link w:val="TextbublinyChar"/>
    <w:uiPriority w:val="99"/>
    <w:semiHidden/>
    <w:unhideWhenUsed/>
    <w:rsid w:val="00904CF4"/>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904CF4"/>
    <w:rPr>
      <w:rFonts w:ascii="Tahoma" w:hAnsi="Tahoma"/>
      <w:sz w:val="16"/>
      <w:szCs w:val="16"/>
    </w:rPr>
  </w:style>
  <w:style w:type="paragraph" w:customStyle="1" w:styleId="Default">
    <w:name w:val="Default"/>
    <w:rsid w:val="00AC6DBD"/>
    <w:pPr>
      <w:widowControl/>
      <w:suppressAutoHyphens w:val="0"/>
      <w:autoSpaceDE w:val="0"/>
      <w:adjustRightInd w:val="0"/>
      <w:spacing w:after="0" w:line="240" w:lineRule="auto"/>
      <w:textAlignment w:val="auto"/>
    </w:pPr>
    <w:rPr>
      <w:rFonts w:ascii="Arial" w:eastAsiaTheme="minorHAnsi" w:hAnsi="Arial" w:cs="Arial"/>
      <w:color w:val="000000"/>
      <w:kern w:val="0"/>
      <w:sz w:val="24"/>
      <w:szCs w:val="24"/>
    </w:rPr>
  </w:style>
  <w:style w:type="paragraph" w:styleId="Odstavecseseznamem">
    <w:name w:val="List Paragraph"/>
    <w:basedOn w:val="Normln"/>
    <w:uiPriority w:val="34"/>
    <w:qFormat/>
    <w:rsid w:val="0016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06DF-8452-4490-8858-7449D3B6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14</Pages>
  <Words>4744</Words>
  <Characters>27992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Účetní</cp:lastModifiedBy>
  <cp:revision>28</cp:revision>
  <cp:lastPrinted>2019-04-09T10:58:00Z</cp:lastPrinted>
  <dcterms:created xsi:type="dcterms:W3CDTF">2017-09-14T17:11:00Z</dcterms:created>
  <dcterms:modified xsi:type="dcterms:W3CDTF">2019-04-29T10:22:00Z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